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99D" w:rsidRPr="00302D07" w:rsidRDefault="006A599D" w:rsidP="006A599D">
      <w:pPr>
        <w:pStyle w:val="NormalWeb"/>
        <w:pageBreakBefore/>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sidRPr="00302D07">
        <w:rPr>
          <w:rFonts w:ascii="Arial" w:hAnsi="Arial" w:cs="Arial"/>
          <w:bCs/>
          <w:sz w:val="36"/>
          <w:szCs w:val="36"/>
        </w:rPr>
        <w:t>PROCES VERBAL</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pBdr>
          <w:top w:val="single" w:sz="6" w:space="1" w:color="000000"/>
          <w:left w:val="single" w:sz="6" w:space="4" w:color="000000"/>
          <w:bottom w:val="single" w:sz="6" w:space="1" w:color="000000"/>
          <w:right w:val="single" w:sz="6" w:space="4" w:color="000000"/>
        </w:pBdr>
        <w:spacing w:after="0"/>
        <w:jc w:val="center"/>
        <w:rPr>
          <w:rFonts w:ascii="Arial" w:hAnsi="Arial" w:cs="Arial"/>
        </w:rPr>
      </w:pPr>
      <w:r w:rsidRPr="00302D07">
        <w:rPr>
          <w:rFonts w:ascii="Arial" w:hAnsi="Arial" w:cs="Arial"/>
          <w:sz w:val="32"/>
          <w:szCs w:val="32"/>
        </w:rPr>
        <w:t>ASSEMBLEE GENERALE ORDINAIRE</w:t>
      </w:r>
    </w:p>
    <w:p w:rsidR="006A599D" w:rsidRPr="00302D07" w:rsidRDefault="006A599D" w:rsidP="006A599D">
      <w:pPr>
        <w:pStyle w:val="NormalWeb"/>
        <w:pBdr>
          <w:top w:val="single" w:sz="6" w:space="1" w:color="000000"/>
          <w:left w:val="single" w:sz="6" w:space="4" w:color="000000"/>
          <w:bottom w:val="single" w:sz="6" w:space="1" w:color="000000"/>
          <w:right w:val="single" w:sz="6" w:space="4" w:color="000000"/>
        </w:pBdr>
        <w:spacing w:after="0"/>
        <w:ind w:firstLine="709"/>
        <w:jc w:val="center"/>
        <w:rPr>
          <w:rFonts w:ascii="Arial" w:hAnsi="Arial" w:cs="Arial"/>
        </w:rPr>
      </w:pPr>
      <w:proofErr w:type="gramStart"/>
      <w:r w:rsidRPr="00302D07">
        <w:rPr>
          <w:rFonts w:ascii="Arial" w:hAnsi="Arial" w:cs="Arial"/>
          <w:sz w:val="32"/>
          <w:szCs w:val="32"/>
        </w:rPr>
        <w:t>de</w:t>
      </w:r>
      <w:proofErr w:type="gramEnd"/>
      <w:r w:rsidRPr="00302D07">
        <w:rPr>
          <w:rFonts w:ascii="Arial" w:hAnsi="Arial" w:cs="Arial"/>
          <w:sz w:val="32"/>
          <w:szCs w:val="32"/>
        </w:rPr>
        <w:t xml:space="preserve"> la Résidence du </w:t>
      </w:r>
      <w:r>
        <w:rPr>
          <w:rFonts w:ascii="Arial" w:hAnsi="Arial" w:cs="Arial"/>
          <w:sz w:val="32"/>
          <w:szCs w:val="32"/>
        </w:rPr>
        <w:t>82 rue de Jemmapes,</w:t>
      </w:r>
      <w:r w:rsidRPr="00302D07">
        <w:rPr>
          <w:rFonts w:ascii="Arial" w:hAnsi="Arial" w:cs="Arial"/>
          <w:sz w:val="32"/>
          <w:szCs w:val="32"/>
        </w:rPr>
        <w:t xml:space="preserve"> à Lille</w:t>
      </w:r>
    </w:p>
    <w:p w:rsidR="006A599D" w:rsidRPr="00302D07" w:rsidRDefault="006A599D" w:rsidP="006A599D">
      <w:pPr>
        <w:pStyle w:val="NormalWeb"/>
        <w:pBdr>
          <w:top w:val="single" w:sz="6" w:space="1" w:color="000000"/>
          <w:left w:val="single" w:sz="6" w:space="4" w:color="000000"/>
          <w:bottom w:val="single" w:sz="6" w:space="1" w:color="000000"/>
          <w:right w:val="single" w:sz="6" w:space="4" w:color="000000"/>
        </w:pBdr>
        <w:spacing w:after="0"/>
        <w:jc w:val="center"/>
        <w:rPr>
          <w:rFonts w:ascii="Arial" w:hAnsi="Arial" w:cs="Arial"/>
        </w:rPr>
      </w:pPr>
      <w:proofErr w:type="gramStart"/>
      <w:r>
        <w:rPr>
          <w:rFonts w:ascii="Arial" w:hAnsi="Arial" w:cs="Arial"/>
          <w:bCs/>
          <w:sz w:val="32"/>
          <w:szCs w:val="32"/>
          <w:u w:val="single"/>
        </w:rPr>
        <w:t>du</w:t>
      </w:r>
      <w:proofErr w:type="gramEnd"/>
      <w:r>
        <w:rPr>
          <w:rFonts w:ascii="Arial" w:hAnsi="Arial" w:cs="Arial"/>
          <w:bCs/>
          <w:sz w:val="32"/>
          <w:szCs w:val="32"/>
          <w:u w:val="single"/>
        </w:rPr>
        <w:t xml:space="preserve"> 16 mai</w:t>
      </w:r>
      <w:r w:rsidRPr="00302D07">
        <w:rPr>
          <w:rFonts w:ascii="Arial" w:hAnsi="Arial" w:cs="Arial"/>
          <w:bCs/>
          <w:sz w:val="32"/>
          <w:szCs w:val="32"/>
          <w:u w:val="single"/>
        </w:rPr>
        <w:t xml:space="preserve"> 2018</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rPr>
      </w:pPr>
      <w:r w:rsidRPr="00302D07">
        <w:rPr>
          <w:rFonts w:ascii="Arial" w:hAnsi="Arial" w:cs="Arial"/>
        </w:rPr>
        <w:t>Après émargement de la</w:t>
      </w:r>
      <w:r>
        <w:rPr>
          <w:rFonts w:ascii="Arial" w:hAnsi="Arial" w:cs="Arial"/>
        </w:rPr>
        <w:t xml:space="preserve"> feuille de présence, les</w:t>
      </w:r>
      <w:r w:rsidR="00A62DBD">
        <w:rPr>
          <w:rFonts w:ascii="Arial" w:hAnsi="Arial" w:cs="Arial"/>
        </w:rPr>
        <w:t xml:space="preserve"> 5 </w:t>
      </w:r>
      <w:r>
        <w:rPr>
          <w:rFonts w:ascii="Arial" w:hAnsi="Arial" w:cs="Arial"/>
        </w:rPr>
        <w:t>copropriétaires sur</w:t>
      </w:r>
      <w:r w:rsidR="00A62DBD">
        <w:rPr>
          <w:rFonts w:ascii="Arial" w:hAnsi="Arial" w:cs="Arial"/>
        </w:rPr>
        <w:t xml:space="preserve"> 6</w:t>
      </w:r>
      <w:r>
        <w:rPr>
          <w:rFonts w:ascii="Arial" w:hAnsi="Arial" w:cs="Arial"/>
        </w:rPr>
        <w:t xml:space="preserve"> </w:t>
      </w:r>
      <w:r w:rsidRPr="00302D07">
        <w:rPr>
          <w:rFonts w:ascii="Arial" w:hAnsi="Arial" w:cs="Arial"/>
        </w:rPr>
        <w:t>pré</w:t>
      </w:r>
      <w:r>
        <w:rPr>
          <w:rFonts w:ascii="Arial" w:hAnsi="Arial" w:cs="Arial"/>
        </w:rPr>
        <w:t>sents et représentés totalisent</w:t>
      </w:r>
      <w:r w:rsidR="00A62DBD">
        <w:rPr>
          <w:rFonts w:ascii="Arial" w:hAnsi="Arial" w:cs="Arial"/>
        </w:rPr>
        <w:t xml:space="preserve"> 889 </w:t>
      </w:r>
      <w:r w:rsidRPr="00302D07">
        <w:rPr>
          <w:rFonts w:ascii="Arial" w:hAnsi="Arial" w:cs="Arial"/>
        </w:rPr>
        <w:t>tantièmes sur</w:t>
      </w:r>
      <w:r w:rsidR="00A62DBD">
        <w:rPr>
          <w:rFonts w:ascii="Arial" w:hAnsi="Arial" w:cs="Arial"/>
        </w:rPr>
        <w:t xml:space="preserve"> 1000.</w:t>
      </w: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rPr>
      </w:pPr>
    </w:p>
    <w:p w:rsidR="006A599D" w:rsidRPr="00302D07" w:rsidRDefault="006A599D" w:rsidP="006A599D">
      <w:pPr>
        <w:pStyle w:val="NormalWeb"/>
        <w:spacing w:after="0"/>
        <w:rPr>
          <w:rFonts w:ascii="Arial" w:hAnsi="Arial" w:cs="Arial"/>
          <w:sz w:val="32"/>
          <w:szCs w:val="32"/>
        </w:rPr>
      </w:pPr>
      <w:r w:rsidRPr="00302D07">
        <w:rPr>
          <w:rFonts w:ascii="Arial" w:hAnsi="Arial" w:cs="Arial"/>
          <w:sz w:val="32"/>
          <w:szCs w:val="32"/>
        </w:rPr>
        <w:t>DECISIONS</w:t>
      </w:r>
    </w:p>
    <w:p w:rsidR="00BE61B0" w:rsidRDefault="00BE61B0" w:rsidP="006A599D"/>
    <w:p w:rsidR="006A599D" w:rsidRDefault="006A599D" w:rsidP="006A599D"/>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u w:val="single"/>
        </w:rPr>
        <w:t>1° Constitution du Bureau</w:t>
      </w:r>
    </w:p>
    <w:p w:rsidR="006A599D" w:rsidRPr="004C0B7F" w:rsidRDefault="006A599D" w:rsidP="006A599D">
      <w:pPr>
        <w:pStyle w:val="NormalWeb"/>
        <w:spacing w:after="0"/>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t>Après appel de candidatures, l’Assemblée Générale procède à la constitution de son bureau et élit :</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t>M</w:t>
      </w:r>
      <w:r w:rsidR="003B2E6D">
        <w:rPr>
          <w:rFonts w:asciiTheme="minorHAnsi" w:hAnsiTheme="minorHAnsi" w:cstheme="minorHAnsi"/>
        </w:rPr>
        <w:t xml:space="preserve">. PLANCHEZ       </w:t>
      </w:r>
      <w:r>
        <w:rPr>
          <w:rFonts w:asciiTheme="minorHAnsi" w:hAnsiTheme="minorHAnsi" w:cstheme="minorHAnsi"/>
        </w:rPr>
        <w:t xml:space="preserve">  </w:t>
      </w:r>
      <w:r w:rsidR="003B2E6D">
        <w:rPr>
          <w:rFonts w:asciiTheme="minorHAnsi" w:hAnsiTheme="minorHAnsi" w:cstheme="minorHAnsi"/>
        </w:rPr>
        <w:t xml:space="preserve">    </w:t>
      </w:r>
      <w:r w:rsidRPr="004C0B7F">
        <w:rPr>
          <w:rFonts w:asciiTheme="minorHAnsi" w:hAnsiTheme="minorHAnsi" w:cstheme="minorHAnsi"/>
        </w:rPr>
        <w:t>Président de séance</w:t>
      </w:r>
    </w:p>
    <w:p w:rsidR="006A599D" w:rsidRPr="004C0B7F" w:rsidRDefault="006A599D" w:rsidP="006A599D">
      <w:pPr>
        <w:pStyle w:val="NormalWeb"/>
        <w:spacing w:after="0"/>
        <w:rPr>
          <w:rFonts w:asciiTheme="minorHAnsi" w:hAnsiTheme="minorHAnsi" w:cstheme="minorHAnsi"/>
        </w:rPr>
      </w:pPr>
    </w:p>
    <w:p w:rsidR="006A599D" w:rsidRPr="004C0B7F" w:rsidRDefault="003B2E6D" w:rsidP="006A599D">
      <w:pPr>
        <w:pStyle w:val="NormalWeb"/>
        <w:spacing w:after="0"/>
        <w:rPr>
          <w:rFonts w:asciiTheme="minorHAnsi" w:hAnsiTheme="minorHAnsi" w:cstheme="minorHAnsi"/>
        </w:rPr>
      </w:pPr>
      <w:r>
        <w:rPr>
          <w:rFonts w:asciiTheme="minorHAnsi" w:hAnsiTheme="minorHAnsi" w:cstheme="minorHAnsi"/>
        </w:rPr>
        <w:t>MME DECLERCQ        Scrutatrice</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lastRenderedPageBreak/>
        <w:t>M</w:t>
      </w:r>
      <w:r w:rsidR="00A62DBD">
        <w:rPr>
          <w:rFonts w:asciiTheme="minorHAnsi" w:hAnsiTheme="minorHAnsi" w:cstheme="minorHAnsi"/>
        </w:rPr>
        <w:t xml:space="preserve">. DRUELLE         </w:t>
      </w:r>
      <w:r>
        <w:rPr>
          <w:rFonts w:asciiTheme="minorHAnsi" w:hAnsiTheme="minorHAnsi" w:cstheme="minorHAnsi"/>
        </w:rPr>
        <w:t xml:space="preserve">     </w:t>
      </w:r>
      <w:r w:rsidR="003B2E6D">
        <w:rPr>
          <w:rFonts w:asciiTheme="minorHAnsi" w:hAnsiTheme="minorHAnsi" w:cstheme="minorHAnsi"/>
        </w:rPr>
        <w:t xml:space="preserve"> </w:t>
      </w:r>
      <w:r>
        <w:rPr>
          <w:rFonts w:asciiTheme="minorHAnsi" w:hAnsiTheme="minorHAnsi" w:cstheme="minorHAnsi"/>
        </w:rPr>
        <w:t xml:space="preserve"> </w:t>
      </w:r>
      <w:r w:rsidRPr="004C0B7F">
        <w:rPr>
          <w:rFonts w:asciiTheme="minorHAnsi" w:hAnsiTheme="minorHAnsi" w:cstheme="minorHAnsi"/>
        </w:rPr>
        <w:t>Secrétaire</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p>
    <w:p w:rsidR="006A599D" w:rsidRPr="004C0B7F" w:rsidRDefault="003B2E6D" w:rsidP="006A599D">
      <w:pPr>
        <w:pStyle w:val="NormalWeb"/>
        <w:spacing w:after="0"/>
        <w:rPr>
          <w:rFonts w:asciiTheme="minorHAnsi" w:hAnsiTheme="minorHAnsi" w:cstheme="minorHAnsi"/>
        </w:rPr>
      </w:pPr>
      <w:r>
        <w:rPr>
          <w:rFonts w:asciiTheme="minorHAnsi" w:hAnsiTheme="minorHAnsi" w:cstheme="minorHAnsi"/>
          <w:i/>
          <w:iCs/>
        </w:rPr>
        <w:t>Approbation  à l’unanimité des présents et représentés</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u w:val="single"/>
        </w:rPr>
        <w:t>2° Approbation des comptes de l’exercice du 01/01/17 au 31/12/17</w:t>
      </w:r>
    </w:p>
    <w:p w:rsidR="006A599D" w:rsidRPr="004C0B7F" w:rsidRDefault="006A599D" w:rsidP="006A599D">
      <w:pPr>
        <w:pStyle w:val="NormalWeb"/>
        <w:spacing w:after="198"/>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6A599D" w:rsidRDefault="006A599D" w:rsidP="006A599D">
      <w:pPr>
        <w:pStyle w:val="NormalWeb"/>
        <w:spacing w:after="0"/>
        <w:rPr>
          <w:rFonts w:asciiTheme="minorHAnsi" w:hAnsiTheme="minorHAnsi" w:cstheme="minorHAnsi"/>
        </w:rPr>
      </w:pPr>
      <w:r>
        <w:rPr>
          <w:rFonts w:asciiTheme="minorHAnsi" w:hAnsiTheme="minorHAnsi" w:cstheme="minorHAnsi"/>
        </w:rPr>
        <w:t>Budget : 6130 €</w:t>
      </w:r>
    </w:p>
    <w:p w:rsidR="006A599D" w:rsidRDefault="006A599D" w:rsidP="006A599D">
      <w:pPr>
        <w:pStyle w:val="NormalWeb"/>
        <w:spacing w:after="0"/>
        <w:rPr>
          <w:rFonts w:asciiTheme="minorHAnsi" w:hAnsiTheme="minorHAnsi" w:cstheme="minorHAnsi"/>
        </w:rPr>
      </w:pPr>
      <w:r>
        <w:rPr>
          <w:rFonts w:asciiTheme="minorHAnsi" w:hAnsiTheme="minorHAnsi" w:cstheme="minorHAnsi"/>
        </w:rPr>
        <w:t>Charges : 6256.13 €</w:t>
      </w:r>
    </w:p>
    <w:p w:rsidR="006A599D" w:rsidRDefault="006A599D" w:rsidP="006A599D">
      <w:pPr>
        <w:pStyle w:val="NormalWeb"/>
        <w:spacing w:after="0"/>
        <w:rPr>
          <w:rFonts w:asciiTheme="minorHAnsi" w:hAnsiTheme="minorHAnsi" w:cstheme="minorHAnsi"/>
        </w:rPr>
      </w:pPr>
      <w:r>
        <w:rPr>
          <w:rFonts w:asciiTheme="minorHAnsi" w:hAnsiTheme="minorHAnsi" w:cstheme="minorHAnsi"/>
        </w:rPr>
        <w:t>Excédent : 126.13 €</w:t>
      </w:r>
    </w:p>
    <w:p w:rsidR="006A599D" w:rsidRDefault="006A599D" w:rsidP="006A599D">
      <w:pPr>
        <w:pStyle w:val="NormalWeb"/>
        <w:spacing w:after="0"/>
        <w:rPr>
          <w:rFonts w:asciiTheme="minorHAnsi" w:hAnsiTheme="minorHAnsi" w:cstheme="minorHAnsi"/>
        </w:rPr>
      </w:pPr>
    </w:p>
    <w:p w:rsidR="006A599D" w:rsidRDefault="006A599D" w:rsidP="006A599D">
      <w:pPr>
        <w:pStyle w:val="NormalWeb"/>
        <w:spacing w:after="0"/>
        <w:rPr>
          <w:rFonts w:asciiTheme="minorHAnsi" w:hAnsiTheme="minorHAnsi" w:cstheme="minorHAnsi"/>
        </w:rPr>
      </w:pPr>
      <w:r>
        <w:rPr>
          <w:rFonts w:asciiTheme="minorHAnsi" w:hAnsiTheme="minorHAnsi" w:cstheme="minorHAnsi"/>
        </w:rPr>
        <w:t>L’assemblée générale devra statuer sur les comptes 2017.</w:t>
      </w:r>
    </w:p>
    <w:p w:rsidR="006A599D" w:rsidRDefault="006A599D" w:rsidP="006A599D">
      <w:pPr>
        <w:pStyle w:val="NormalWeb"/>
        <w:spacing w:after="0"/>
        <w:rPr>
          <w:rFonts w:asciiTheme="minorHAnsi" w:hAnsiTheme="minorHAnsi" w:cstheme="minorHAnsi"/>
        </w:rPr>
      </w:pPr>
    </w:p>
    <w:p w:rsidR="003B2E6D" w:rsidRPr="00B54C40" w:rsidRDefault="000F26E2" w:rsidP="003B2E6D">
      <w:pPr>
        <w:pStyle w:val="NormalWeb"/>
        <w:spacing w:after="0"/>
        <w:rPr>
          <w:rFonts w:asciiTheme="minorHAnsi" w:hAnsiTheme="minorHAnsi" w:cstheme="minorHAnsi"/>
        </w:rPr>
      </w:pPr>
      <w:r w:rsidRPr="00B54C40">
        <w:rPr>
          <w:rFonts w:asciiTheme="minorHAnsi" w:hAnsiTheme="minorHAnsi" w:cstheme="minorHAnsi"/>
        </w:rPr>
        <w:t xml:space="preserve">M. </w:t>
      </w:r>
      <w:proofErr w:type="spellStart"/>
      <w:r w:rsidRPr="00B54C40">
        <w:rPr>
          <w:rFonts w:asciiTheme="minorHAnsi" w:hAnsiTheme="minorHAnsi" w:cstheme="minorHAnsi"/>
        </w:rPr>
        <w:t>Wintrebert</w:t>
      </w:r>
      <w:proofErr w:type="spellEnd"/>
      <w:r w:rsidRPr="00B54C40">
        <w:rPr>
          <w:rFonts w:asciiTheme="minorHAnsi" w:hAnsiTheme="minorHAnsi" w:cstheme="minorHAnsi"/>
        </w:rPr>
        <w:t xml:space="preserve"> vote contre la répartition de la facture </w:t>
      </w:r>
      <w:proofErr w:type="spellStart"/>
      <w:r w:rsidRPr="00B54C40">
        <w:rPr>
          <w:rFonts w:asciiTheme="minorHAnsi" w:hAnsiTheme="minorHAnsi" w:cstheme="minorHAnsi"/>
        </w:rPr>
        <w:t>Baesen</w:t>
      </w:r>
      <w:proofErr w:type="spellEnd"/>
      <w:r w:rsidRPr="00B54C40">
        <w:rPr>
          <w:rFonts w:asciiTheme="minorHAnsi" w:hAnsiTheme="minorHAnsi" w:cstheme="minorHAnsi"/>
        </w:rPr>
        <w:t xml:space="preserve"> (253 €) en charges communes générales.</w:t>
      </w:r>
    </w:p>
    <w:p w:rsidR="00B54C40" w:rsidRDefault="00B54C40" w:rsidP="003B2E6D">
      <w:pPr>
        <w:pStyle w:val="NormalWeb"/>
        <w:spacing w:after="0"/>
        <w:rPr>
          <w:rFonts w:asciiTheme="minorHAnsi" w:hAnsiTheme="minorHAnsi" w:cstheme="minorHAnsi"/>
        </w:rPr>
      </w:pPr>
      <w:r w:rsidRPr="00B54C40">
        <w:rPr>
          <w:rFonts w:asciiTheme="minorHAnsi" w:hAnsiTheme="minorHAnsi" w:cstheme="minorHAnsi"/>
        </w:rPr>
        <w:t>Les</w:t>
      </w:r>
      <w:r w:rsidR="00017D3B">
        <w:rPr>
          <w:rFonts w:asciiTheme="minorHAnsi" w:hAnsiTheme="minorHAnsi" w:cstheme="minorHAnsi"/>
        </w:rPr>
        <w:t xml:space="preserve"> autres</w:t>
      </w:r>
      <w:r w:rsidRPr="00B54C40">
        <w:rPr>
          <w:rFonts w:asciiTheme="minorHAnsi" w:hAnsiTheme="minorHAnsi" w:cstheme="minorHAnsi"/>
        </w:rPr>
        <w:t xml:space="preserve"> propriétaires présents et représentés votent pour la répartition de cette facture en charges communes générales.</w:t>
      </w:r>
    </w:p>
    <w:p w:rsidR="00B54C40" w:rsidRPr="00B54C40" w:rsidRDefault="00B54C40" w:rsidP="003B2E6D">
      <w:pPr>
        <w:pStyle w:val="NormalWeb"/>
        <w:spacing w:after="0"/>
        <w:rPr>
          <w:rFonts w:asciiTheme="minorHAnsi" w:hAnsiTheme="minorHAnsi" w:cstheme="minorHAnsi"/>
        </w:rPr>
      </w:pPr>
    </w:p>
    <w:p w:rsidR="006A599D" w:rsidRPr="004C0B7F" w:rsidRDefault="000F26E2" w:rsidP="006A599D">
      <w:pPr>
        <w:pStyle w:val="NormalWeb"/>
        <w:spacing w:after="0"/>
        <w:rPr>
          <w:rFonts w:asciiTheme="minorHAnsi" w:hAnsiTheme="minorHAnsi" w:cstheme="minorHAnsi"/>
        </w:rPr>
      </w:pPr>
      <w:r>
        <w:rPr>
          <w:rFonts w:asciiTheme="minorHAnsi" w:hAnsiTheme="minorHAnsi" w:cstheme="minorHAnsi"/>
        </w:rPr>
        <w:t>Approbation à la majorité des présents et représentés</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u w:val="single"/>
        </w:rPr>
        <w:lastRenderedPageBreak/>
        <w:t xml:space="preserve">3° Contrat de syndic du cabinet Sandevoir </w:t>
      </w:r>
    </w:p>
    <w:p w:rsidR="006A599D" w:rsidRPr="004C0B7F" w:rsidRDefault="006A599D" w:rsidP="006A599D">
      <w:pPr>
        <w:pStyle w:val="NormalWeb"/>
        <w:spacing w:after="0"/>
        <w:rPr>
          <w:rFonts w:asciiTheme="minorHAnsi" w:hAnsiTheme="minorHAnsi" w:cstheme="minorHAnsi"/>
          <w:u w:val="single"/>
        </w:rPr>
      </w:pPr>
      <w:r w:rsidRPr="004C0B7F">
        <w:rPr>
          <w:rFonts w:asciiTheme="minorHAnsi" w:hAnsiTheme="minorHAnsi" w:cstheme="minorHAnsi"/>
          <w:u w:val="single"/>
        </w:rPr>
        <w:t>PROPOSITION DE DECISION (majorité absolue art. 25)</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t>Le Cabinet SANDEVOIR est reconduit dans ses fonctions pour une durée d’une année, jusqu’à la prochaine assemblée généra</w:t>
      </w:r>
      <w:r>
        <w:rPr>
          <w:rFonts w:asciiTheme="minorHAnsi" w:hAnsiTheme="minorHAnsi" w:cstheme="minorHAnsi"/>
        </w:rPr>
        <w:t>le statuant sur les comptes 2018 (30/06/19</w:t>
      </w:r>
      <w:r w:rsidRPr="004C0B7F">
        <w:rPr>
          <w:rFonts w:asciiTheme="minorHAnsi" w:hAnsiTheme="minorHAnsi" w:cstheme="minorHAnsi"/>
        </w:rPr>
        <w:t xml:space="preserve"> au plus tard).</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t xml:space="preserve">Le montant annuel des honoraires </w:t>
      </w:r>
      <w:r>
        <w:rPr>
          <w:rFonts w:asciiTheme="minorHAnsi" w:hAnsiTheme="minorHAnsi" w:cstheme="minorHAnsi"/>
        </w:rPr>
        <w:t xml:space="preserve">de 2018, </w:t>
      </w:r>
      <w:r w:rsidRPr="004C0B7F">
        <w:rPr>
          <w:rFonts w:asciiTheme="minorHAnsi" w:hAnsiTheme="minorHAnsi" w:cstheme="minorHAnsi"/>
        </w:rPr>
        <w:t xml:space="preserve">est fixé à </w:t>
      </w:r>
      <w:r>
        <w:rPr>
          <w:rFonts w:asciiTheme="minorHAnsi" w:hAnsiTheme="minorHAnsi" w:cstheme="minorHAnsi"/>
        </w:rPr>
        <w:t>1800 € TTC, comme en 2017.</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198"/>
        <w:rPr>
          <w:rFonts w:asciiTheme="minorHAnsi" w:hAnsiTheme="minorHAnsi" w:cstheme="minorHAnsi"/>
        </w:rPr>
      </w:pPr>
      <w:r w:rsidRPr="004C0B7F">
        <w:rPr>
          <w:rFonts w:asciiTheme="minorHAnsi" w:hAnsiTheme="minorHAnsi" w:cstheme="minorHAnsi"/>
          <w:color w:val="000000"/>
        </w:rPr>
        <w:t>La mission, les honoraires et les modalités de gestion du syndic sont ceux définis dans le contrat de syndic approuvé lors de la prétendante AG, tous termes, prix et conditions restant inchangés.</w:t>
      </w:r>
    </w:p>
    <w:p w:rsidR="006A599D" w:rsidRPr="004C0B7F" w:rsidRDefault="006A599D" w:rsidP="006A599D">
      <w:pPr>
        <w:pStyle w:val="NormalWeb"/>
        <w:spacing w:after="198"/>
        <w:rPr>
          <w:rFonts w:asciiTheme="minorHAnsi" w:hAnsiTheme="minorHAnsi" w:cstheme="minorHAnsi"/>
        </w:rPr>
      </w:pPr>
      <w:r w:rsidRPr="004C0B7F">
        <w:rPr>
          <w:rFonts w:asciiTheme="minorHAnsi" w:hAnsiTheme="minorHAnsi" w:cstheme="minorHAnsi"/>
          <w:color w:val="000000"/>
        </w:rPr>
        <w:t>L’assemblée générale désigne M</w:t>
      </w:r>
      <w:r w:rsidR="003B2E6D">
        <w:rPr>
          <w:rFonts w:asciiTheme="minorHAnsi" w:hAnsiTheme="minorHAnsi" w:cstheme="minorHAnsi"/>
          <w:color w:val="000000"/>
        </w:rPr>
        <w:t>. Planchez</w:t>
      </w:r>
      <w:r>
        <w:rPr>
          <w:rFonts w:asciiTheme="minorHAnsi" w:hAnsiTheme="minorHAnsi" w:cstheme="minorHAnsi"/>
          <w:color w:val="000000"/>
        </w:rPr>
        <w:t xml:space="preserve"> </w:t>
      </w:r>
      <w:r w:rsidRPr="004C0B7F">
        <w:rPr>
          <w:rFonts w:asciiTheme="minorHAnsi" w:hAnsiTheme="minorHAnsi" w:cstheme="minorHAnsi"/>
          <w:color w:val="000000"/>
        </w:rPr>
        <w:t>pour signer le contrat de syndic adopté au cours de la présente réunion.</w:t>
      </w:r>
    </w:p>
    <w:p w:rsidR="006A599D" w:rsidRPr="004C0B7F" w:rsidRDefault="006A599D" w:rsidP="006A599D">
      <w:pPr>
        <w:pStyle w:val="NormalWeb"/>
        <w:spacing w:after="240"/>
        <w:rPr>
          <w:rFonts w:asciiTheme="minorHAnsi" w:hAnsiTheme="minorHAnsi" w:cstheme="minorHAnsi"/>
        </w:rPr>
      </w:pPr>
    </w:p>
    <w:p w:rsidR="006A599D" w:rsidRPr="004C0B7F" w:rsidRDefault="006A599D" w:rsidP="006A599D">
      <w:pPr>
        <w:pStyle w:val="NormalWeb"/>
        <w:spacing w:after="240"/>
        <w:rPr>
          <w:rFonts w:asciiTheme="minorHAnsi" w:hAnsiTheme="minorHAnsi" w:cstheme="minorHAnsi"/>
        </w:rPr>
      </w:pPr>
    </w:p>
    <w:p w:rsidR="003B2E6D" w:rsidRPr="004C0B7F" w:rsidRDefault="000F26E2" w:rsidP="003B2E6D">
      <w:pPr>
        <w:pStyle w:val="NormalWeb"/>
        <w:spacing w:after="0"/>
        <w:rPr>
          <w:rFonts w:asciiTheme="minorHAnsi" w:hAnsiTheme="minorHAnsi" w:cstheme="minorHAnsi"/>
        </w:rPr>
      </w:pPr>
      <w:r>
        <w:rPr>
          <w:rFonts w:asciiTheme="minorHAnsi" w:hAnsiTheme="minorHAnsi" w:cstheme="minorHAnsi"/>
          <w:i/>
          <w:iCs/>
        </w:rPr>
        <w:t xml:space="preserve">Approbation </w:t>
      </w:r>
      <w:r w:rsidR="003B2E6D">
        <w:rPr>
          <w:rFonts w:asciiTheme="minorHAnsi" w:hAnsiTheme="minorHAnsi" w:cstheme="minorHAnsi"/>
          <w:i/>
          <w:iCs/>
        </w:rPr>
        <w:t>à l’unanimité des présents et représentés</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u w:val="single"/>
        </w:rPr>
        <w:t>4° Fonds travaux loi Allur</w:t>
      </w:r>
    </w:p>
    <w:p w:rsidR="006A599D" w:rsidRPr="004C0B7F" w:rsidRDefault="006A599D" w:rsidP="006A599D">
      <w:pPr>
        <w:pStyle w:val="NormalWeb"/>
        <w:spacing w:after="0"/>
        <w:rPr>
          <w:rFonts w:asciiTheme="minorHAnsi" w:hAnsiTheme="minorHAnsi" w:cstheme="minorHAnsi"/>
          <w:u w:val="single"/>
        </w:rPr>
      </w:pPr>
      <w:r w:rsidRPr="004C0B7F">
        <w:rPr>
          <w:rFonts w:asciiTheme="minorHAnsi" w:hAnsiTheme="minorHAnsi" w:cstheme="minorHAnsi"/>
          <w:u w:val="single"/>
        </w:rPr>
        <w:t>PROPOSITION DE DECISION (majorité absolue art. 25)</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t>Le montant</w:t>
      </w:r>
      <w:r>
        <w:rPr>
          <w:rFonts w:asciiTheme="minorHAnsi" w:hAnsiTheme="minorHAnsi" w:cstheme="minorHAnsi"/>
        </w:rPr>
        <w:t xml:space="preserve"> du fonds travaux est fixé à 310</w:t>
      </w:r>
      <w:r w:rsidRPr="004C0B7F">
        <w:rPr>
          <w:rFonts w:asciiTheme="minorHAnsi" w:hAnsiTheme="minorHAnsi" w:cstheme="minorHAnsi"/>
        </w:rPr>
        <w:t xml:space="preserve"> € (5% du budget 2018)</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lastRenderedPageBreak/>
        <w:t>Les sommes versées au titre du fonds travaux sont rattachées aux lots et définitivement acquises au syndicat des copropriétaires.</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p>
    <w:p w:rsidR="000F26E2" w:rsidRPr="004C0B7F" w:rsidRDefault="000F26E2" w:rsidP="000F26E2">
      <w:pPr>
        <w:pStyle w:val="NormalWeb"/>
        <w:spacing w:after="0"/>
        <w:rPr>
          <w:rFonts w:asciiTheme="minorHAnsi" w:hAnsiTheme="minorHAnsi" w:cstheme="minorHAnsi"/>
        </w:rPr>
      </w:pPr>
      <w:r>
        <w:rPr>
          <w:rFonts w:asciiTheme="minorHAnsi" w:hAnsiTheme="minorHAnsi" w:cstheme="minorHAnsi"/>
          <w:i/>
          <w:iCs/>
        </w:rPr>
        <w:t>Approbation à l’unanimité des présents et représentés</w:t>
      </w:r>
    </w:p>
    <w:p w:rsidR="006A599D" w:rsidRPr="004C0B7F" w:rsidRDefault="006A599D" w:rsidP="006A599D">
      <w:pPr>
        <w:pStyle w:val="NormalWeb"/>
        <w:spacing w:after="0"/>
        <w:ind w:firstLine="709"/>
        <w:rPr>
          <w:rFonts w:asciiTheme="minorHAnsi" w:hAnsiTheme="minorHAnsi" w:cstheme="minorHAnsi"/>
        </w:rPr>
      </w:pPr>
    </w:p>
    <w:p w:rsidR="006A599D" w:rsidRDefault="006A599D" w:rsidP="006A599D">
      <w:pPr>
        <w:pStyle w:val="NormalWeb"/>
        <w:spacing w:after="0"/>
        <w:rPr>
          <w:rFonts w:asciiTheme="minorHAnsi" w:hAnsiTheme="minorHAnsi" w:cstheme="minorHAnsi"/>
          <w:u w:val="single"/>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u w:val="single"/>
        </w:rPr>
        <w:t>5° Budget prévisionnel 2018</w:t>
      </w:r>
    </w:p>
    <w:p w:rsidR="006A599D" w:rsidRPr="004C0B7F" w:rsidRDefault="006A599D" w:rsidP="006A599D">
      <w:pPr>
        <w:pStyle w:val="NormalWeb"/>
        <w:spacing w:after="198"/>
        <w:rPr>
          <w:rFonts w:asciiTheme="minorHAnsi" w:hAnsiTheme="minorHAnsi" w:cstheme="minorHAnsi"/>
          <w:u w:val="single"/>
        </w:rPr>
      </w:pPr>
      <w:r w:rsidRPr="004C0B7F">
        <w:rPr>
          <w:rFonts w:asciiTheme="minorHAnsi" w:hAnsiTheme="minorHAnsi" w:cstheme="minorHAnsi"/>
          <w:u w:val="single"/>
        </w:rPr>
        <w:t>PROPOSITION DE DECISION (majorité simple art. 24)</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t>Le budget prévisionnel au titre des charges courantes pour l’</w:t>
      </w:r>
      <w:r>
        <w:rPr>
          <w:rFonts w:asciiTheme="minorHAnsi" w:hAnsiTheme="minorHAnsi" w:cstheme="minorHAnsi"/>
        </w:rPr>
        <w:t>exercice 2018 est proposé à  6130</w:t>
      </w:r>
      <w:r w:rsidRPr="004C0B7F">
        <w:rPr>
          <w:rFonts w:asciiTheme="minorHAnsi" w:hAnsiTheme="minorHAnsi" w:cstheme="minorHAnsi"/>
        </w:rPr>
        <w:t xml:space="preserve"> €. </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t>Celui-ci sera reconduit en 2019 et servira de base de calcul aux appels de fonds lancés par le Syndic jusqu’au vote du nouveau budget lors de l’Assemblée Générale de 2019.</w:t>
      </w:r>
    </w:p>
    <w:p w:rsidR="006A599D" w:rsidRPr="004C0B7F" w:rsidRDefault="006A599D" w:rsidP="006A599D">
      <w:pPr>
        <w:pStyle w:val="NormalWeb"/>
        <w:spacing w:after="0"/>
        <w:rPr>
          <w:rFonts w:asciiTheme="minorHAnsi" w:hAnsiTheme="minorHAnsi" w:cstheme="minorHAnsi"/>
        </w:rPr>
      </w:pPr>
    </w:p>
    <w:p w:rsidR="006D77C4" w:rsidRPr="004C0B7F" w:rsidRDefault="006D77C4" w:rsidP="006D77C4">
      <w:pPr>
        <w:pStyle w:val="NormalWeb"/>
        <w:spacing w:after="0"/>
        <w:rPr>
          <w:rFonts w:asciiTheme="minorHAnsi" w:hAnsiTheme="minorHAnsi" w:cstheme="minorHAnsi"/>
        </w:rPr>
      </w:pPr>
      <w:r>
        <w:rPr>
          <w:rFonts w:asciiTheme="minorHAnsi" w:hAnsiTheme="minorHAnsi" w:cstheme="minorHAnsi"/>
          <w:i/>
          <w:iCs/>
        </w:rPr>
        <w:t>Approbation à l’unanimité des présents et représentés</w:t>
      </w:r>
    </w:p>
    <w:p w:rsidR="006A599D" w:rsidRPr="004C0B7F" w:rsidRDefault="006A599D" w:rsidP="006A599D">
      <w:pPr>
        <w:pStyle w:val="NormalWeb"/>
        <w:spacing w:after="0"/>
        <w:rPr>
          <w:rFonts w:asciiTheme="minorHAnsi" w:hAnsiTheme="minorHAnsi" w:cstheme="minorHAnsi"/>
        </w:rPr>
      </w:pPr>
    </w:p>
    <w:p w:rsidR="006A599D" w:rsidRDefault="006A599D" w:rsidP="006A599D">
      <w:pPr>
        <w:pStyle w:val="NormalWeb"/>
        <w:spacing w:after="0"/>
        <w:rPr>
          <w:rFonts w:asciiTheme="minorHAnsi" w:hAnsiTheme="minorHAnsi" w:cstheme="minorHAnsi"/>
          <w:color w:val="000000"/>
          <w:u w:val="single"/>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color w:val="000000"/>
          <w:u w:val="single"/>
        </w:rPr>
        <w:t>6° Modalités de consultation des pièces justificatives des charges de copropriété</w:t>
      </w:r>
      <w:r w:rsidRPr="004C0B7F">
        <w:rPr>
          <w:rFonts w:asciiTheme="minorHAnsi" w:hAnsiTheme="minorHAnsi" w:cstheme="minorHAnsi"/>
          <w:u w:val="single"/>
        </w:rPr>
        <w:t xml:space="preserve"> PROPOSITION DE DECISION (majorité simple art. 24)</w:t>
      </w:r>
    </w:p>
    <w:p w:rsidR="006A599D" w:rsidRPr="004C0B7F" w:rsidRDefault="006A599D" w:rsidP="006A599D">
      <w:pPr>
        <w:pStyle w:val="NormalWeb"/>
        <w:rPr>
          <w:rFonts w:asciiTheme="minorHAnsi" w:hAnsiTheme="minorHAnsi" w:cstheme="minorHAnsi"/>
        </w:rPr>
      </w:pPr>
      <w:r w:rsidRPr="004C0B7F">
        <w:rPr>
          <w:rFonts w:asciiTheme="minorHAnsi" w:hAnsiTheme="minorHAnsi" w:cstheme="minorHAnsi"/>
        </w:rPr>
        <w:t>L’assemblée générale décide que les copropriétaires qui le souhaitent pourront consulter les comptes et pièces justificatives des charges :</w:t>
      </w:r>
    </w:p>
    <w:p w:rsidR="006A599D" w:rsidRPr="004C0B7F" w:rsidRDefault="006A599D" w:rsidP="006A599D">
      <w:pPr>
        <w:pStyle w:val="NormalWeb"/>
        <w:rPr>
          <w:rFonts w:asciiTheme="minorHAnsi" w:hAnsiTheme="minorHAnsi" w:cstheme="minorHAnsi"/>
        </w:rPr>
      </w:pPr>
      <w:r w:rsidRPr="004C0B7F">
        <w:rPr>
          <w:rFonts w:asciiTheme="minorHAnsi" w:hAnsiTheme="minorHAnsi" w:cstheme="minorHAnsi"/>
        </w:rPr>
        <w:t>- 15 jours avant la prochaine tenue de l’assemblée générale</w:t>
      </w:r>
    </w:p>
    <w:p w:rsidR="006A599D" w:rsidRPr="004C0B7F" w:rsidRDefault="006A599D" w:rsidP="006A599D">
      <w:pPr>
        <w:pStyle w:val="NormalWeb"/>
        <w:rPr>
          <w:rFonts w:asciiTheme="minorHAnsi" w:hAnsiTheme="minorHAnsi" w:cstheme="minorHAnsi"/>
        </w:rPr>
      </w:pPr>
      <w:r w:rsidRPr="004C0B7F">
        <w:rPr>
          <w:rFonts w:asciiTheme="minorHAnsi" w:hAnsiTheme="minorHAnsi" w:cstheme="minorHAnsi"/>
        </w:rPr>
        <w:t>- du lundi au vendredi de 9h00 à 12h et de 14h à 17h</w:t>
      </w:r>
    </w:p>
    <w:p w:rsidR="006A599D" w:rsidRPr="004C0B7F" w:rsidRDefault="006A599D" w:rsidP="006A599D">
      <w:pPr>
        <w:pStyle w:val="NormalWeb"/>
        <w:spacing w:after="240"/>
        <w:rPr>
          <w:rFonts w:asciiTheme="minorHAnsi" w:hAnsiTheme="minorHAnsi" w:cstheme="minorHAnsi"/>
        </w:rPr>
      </w:pPr>
    </w:p>
    <w:p w:rsidR="006D77C4" w:rsidRPr="004C0B7F" w:rsidRDefault="006D77C4" w:rsidP="006D77C4">
      <w:pPr>
        <w:pStyle w:val="NormalWeb"/>
        <w:spacing w:after="0"/>
        <w:rPr>
          <w:rFonts w:asciiTheme="minorHAnsi" w:hAnsiTheme="minorHAnsi" w:cstheme="minorHAnsi"/>
        </w:rPr>
      </w:pPr>
      <w:r>
        <w:rPr>
          <w:rFonts w:asciiTheme="minorHAnsi" w:hAnsiTheme="minorHAnsi" w:cstheme="minorHAnsi"/>
          <w:i/>
          <w:iCs/>
        </w:rPr>
        <w:t>Approbation à l’unanimité des présents et représentés</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u w:val="single"/>
        </w:rPr>
        <w:t>7°  Désignation du conseil syndical</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u w:val="single"/>
        </w:rPr>
        <w:t>PROPOSITION DE DECISION (majorité absolue art. 25)</w:t>
      </w:r>
    </w:p>
    <w:p w:rsidR="006A599D" w:rsidRPr="004C0B7F" w:rsidRDefault="006A599D" w:rsidP="006A599D">
      <w:pPr>
        <w:pStyle w:val="NormalWeb"/>
        <w:rPr>
          <w:rFonts w:asciiTheme="minorHAnsi" w:hAnsiTheme="minorHAnsi" w:cstheme="minorHAnsi"/>
        </w:rPr>
      </w:pPr>
      <w:r w:rsidRPr="004C0B7F">
        <w:rPr>
          <w:rFonts w:asciiTheme="minorHAnsi" w:hAnsiTheme="minorHAnsi" w:cstheme="minorHAnsi"/>
        </w:rPr>
        <w:t>Sont candidats au conseil syndical :</w:t>
      </w:r>
    </w:p>
    <w:p w:rsidR="006A599D" w:rsidRPr="004C0B7F" w:rsidRDefault="006A599D" w:rsidP="006A599D">
      <w:pPr>
        <w:pStyle w:val="NormalWeb"/>
        <w:spacing w:after="198"/>
        <w:rPr>
          <w:rFonts w:asciiTheme="minorHAnsi" w:hAnsiTheme="minorHAnsi" w:cstheme="minorHAnsi"/>
        </w:rPr>
      </w:pPr>
      <w:r w:rsidRPr="004C0B7F">
        <w:rPr>
          <w:rFonts w:asciiTheme="minorHAnsi" w:hAnsiTheme="minorHAnsi" w:cstheme="minorHAnsi"/>
        </w:rPr>
        <w:t xml:space="preserve">- M. </w:t>
      </w:r>
      <w:r w:rsidR="006D77C4">
        <w:rPr>
          <w:rFonts w:asciiTheme="minorHAnsi" w:hAnsiTheme="minorHAnsi" w:cstheme="minorHAnsi"/>
        </w:rPr>
        <w:t>Planchez</w:t>
      </w:r>
    </w:p>
    <w:p w:rsidR="006A599D" w:rsidRPr="004C0B7F" w:rsidRDefault="006A599D" w:rsidP="006A599D">
      <w:pPr>
        <w:pStyle w:val="NormalWeb"/>
        <w:rPr>
          <w:rFonts w:asciiTheme="minorHAnsi" w:hAnsiTheme="minorHAnsi" w:cstheme="minorHAnsi"/>
        </w:rPr>
      </w:pPr>
      <w:r w:rsidRPr="004C0B7F">
        <w:rPr>
          <w:rFonts w:asciiTheme="minorHAnsi" w:hAnsiTheme="minorHAnsi" w:cstheme="minorHAnsi"/>
        </w:rPr>
        <w:t xml:space="preserve">En vertu de quoi l’assemblée générale désigne en qualité de membres du conseil syndical, conformément aux dispositions du règlement de copropriété et/ou aux dispositions des articles 21 et 25 de la loi du 10 juillet 1965 et du décret du 17 mars 1967, et ce pour une </w:t>
      </w:r>
      <w:r>
        <w:rPr>
          <w:rFonts w:asciiTheme="minorHAnsi" w:hAnsiTheme="minorHAnsi" w:cstheme="minorHAnsi"/>
        </w:rPr>
        <w:t>durée d’une année :</w:t>
      </w:r>
    </w:p>
    <w:p w:rsidR="006A599D" w:rsidRPr="004C0B7F" w:rsidRDefault="006A599D" w:rsidP="006A599D">
      <w:pPr>
        <w:pStyle w:val="NormalWeb"/>
        <w:spacing w:after="198"/>
        <w:rPr>
          <w:rFonts w:asciiTheme="minorHAnsi" w:hAnsiTheme="minorHAnsi" w:cstheme="minorHAnsi"/>
        </w:rPr>
      </w:pPr>
      <w:r>
        <w:rPr>
          <w:rFonts w:asciiTheme="minorHAnsi" w:hAnsiTheme="minorHAnsi" w:cstheme="minorHAnsi"/>
        </w:rPr>
        <w:t>-</w:t>
      </w:r>
      <w:r w:rsidRPr="004C0B7F">
        <w:rPr>
          <w:rFonts w:asciiTheme="minorHAnsi" w:hAnsiTheme="minorHAnsi" w:cstheme="minorHAnsi"/>
        </w:rPr>
        <w:t xml:space="preserve">M. </w:t>
      </w:r>
      <w:r w:rsidR="006D77C4">
        <w:rPr>
          <w:rFonts w:asciiTheme="minorHAnsi" w:hAnsiTheme="minorHAnsi" w:cstheme="minorHAnsi"/>
        </w:rPr>
        <w:t>Planchez</w:t>
      </w:r>
    </w:p>
    <w:p w:rsidR="006A599D" w:rsidRDefault="006A599D" w:rsidP="006A599D">
      <w:pPr>
        <w:pStyle w:val="NormalWeb"/>
        <w:spacing w:after="0"/>
        <w:rPr>
          <w:rFonts w:asciiTheme="minorHAnsi" w:hAnsiTheme="minorHAnsi" w:cstheme="minorHAnsi"/>
          <w:i/>
          <w:iCs/>
        </w:rPr>
      </w:pPr>
    </w:p>
    <w:p w:rsidR="006D77C4" w:rsidRPr="004C0B7F" w:rsidRDefault="006D77C4" w:rsidP="006D77C4">
      <w:pPr>
        <w:pStyle w:val="NormalWeb"/>
        <w:spacing w:after="0"/>
        <w:rPr>
          <w:rFonts w:asciiTheme="minorHAnsi" w:hAnsiTheme="minorHAnsi" w:cstheme="minorHAnsi"/>
        </w:rPr>
      </w:pPr>
      <w:r>
        <w:rPr>
          <w:rFonts w:asciiTheme="minorHAnsi" w:hAnsiTheme="minorHAnsi" w:cstheme="minorHAnsi"/>
          <w:i/>
          <w:iCs/>
        </w:rPr>
        <w:t>Approbation à l’unanimité des présents et représentés</w:t>
      </w:r>
    </w:p>
    <w:p w:rsidR="006D77C4" w:rsidRPr="004C0B7F" w:rsidRDefault="006D77C4"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u w:val="single"/>
        </w:rPr>
        <w:t>8°  Consultation du conseil syndical</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u w:val="single"/>
        </w:rPr>
        <w:t>PROPOSITION DE DECISION (majorité simple art. 24)</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t>L’assemb</w:t>
      </w:r>
      <w:r>
        <w:rPr>
          <w:rFonts w:asciiTheme="minorHAnsi" w:hAnsiTheme="minorHAnsi" w:cstheme="minorHAnsi"/>
        </w:rPr>
        <w:t>lée générale décide de fixer à 10</w:t>
      </w:r>
      <w:r w:rsidRPr="004C0B7F">
        <w:rPr>
          <w:rFonts w:asciiTheme="minorHAnsi" w:hAnsiTheme="minorHAnsi" w:cstheme="minorHAnsi"/>
        </w:rPr>
        <w:t xml:space="preserve">00,00 € le montant des marchés de travaux et contrats de fournitures à partir duquel la consultation du conseil syndical par le syndic est obligatoire. </w:t>
      </w:r>
    </w:p>
    <w:p w:rsidR="006A599D" w:rsidRPr="004C0B7F" w:rsidRDefault="006A599D" w:rsidP="006A599D">
      <w:pPr>
        <w:pStyle w:val="NormalWeb"/>
        <w:spacing w:after="0"/>
        <w:ind w:firstLine="709"/>
        <w:rPr>
          <w:rFonts w:asciiTheme="minorHAnsi" w:hAnsiTheme="minorHAnsi" w:cstheme="minorHAnsi"/>
        </w:rPr>
      </w:pPr>
    </w:p>
    <w:p w:rsidR="006D77C4" w:rsidRPr="004C0B7F" w:rsidRDefault="006D77C4" w:rsidP="006D77C4">
      <w:pPr>
        <w:pStyle w:val="NormalWeb"/>
        <w:spacing w:after="0"/>
        <w:rPr>
          <w:rFonts w:asciiTheme="minorHAnsi" w:hAnsiTheme="minorHAnsi" w:cstheme="minorHAnsi"/>
        </w:rPr>
      </w:pPr>
      <w:r>
        <w:rPr>
          <w:rFonts w:asciiTheme="minorHAnsi" w:hAnsiTheme="minorHAnsi" w:cstheme="minorHAnsi"/>
          <w:i/>
          <w:iCs/>
        </w:rPr>
        <w:lastRenderedPageBreak/>
        <w:t>Approbation à l’unanimité des présents et représentés</w:t>
      </w:r>
    </w:p>
    <w:p w:rsidR="006A599D" w:rsidRDefault="006A599D" w:rsidP="006A599D">
      <w:pPr>
        <w:pStyle w:val="NormalWeb"/>
        <w:spacing w:after="0"/>
        <w:rPr>
          <w:rFonts w:asciiTheme="minorHAnsi" w:hAnsiTheme="minorHAnsi" w:cstheme="minorHAnsi"/>
        </w:rPr>
      </w:pPr>
    </w:p>
    <w:p w:rsidR="006D77C4" w:rsidRPr="004C0B7F" w:rsidRDefault="006D77C4"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u w:val="single"/>
        </w:rPr>
        <w:t>9°  Conseil syndical - Mise en concurrence des contrats et marchés</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u w:val="single"/>
        </w:rPr>
        <w:t>PROPOSITION DE DECISION (majorité simple art. 24)</w:t>
      </w:r>
    </w:p>
    <w:p w:rsidR="006A599D" w:rsidRPr="004C0B7F" w:rsidRDefault="006A599D" w:rsidP="006A599D">
      <w:pPr>
        <w:pStyle w:val="NormalWeb"/>
        <w:spacing w:after="198"/>
        <w:rPr>
          <w:rFonts w:asciiTheme="minorHAnsi" w:hAnsiTheme="minorHAnsi" w:cstheme="minorHAnsi"/>
        </w:rPr>
      </w:pPr>
      <w:r w:rsidRPr="004C0B7F">
        <w:rPr>
          <w:rFonts w:asciiTheme="minorHAnsi" w:hAnsiTheme="minorHAnsi" w:cstheme="minorHAnsi"/>
        </w:rPr>
        <w:t>L’assemblée générale décide de fixer à 1000,00 € le montant des marchés de travaux et contrats de fournitures à partir duquel une mise en concurrence est obligatoire.</w:t>
      </w:r>
    </w:p>
    <w:p w:rsidR="006A599D" w:rsidRPr="004C0B7F" w:rsidRDefault="006A599D" w:rsidP="006A599D">
      <w:pPr>
        <w:pStyle w:val="NormalWeb"/>
        <w:rPr>
          <w:rFonts w:asciiTheme="minorHAnsi" w:hAnsiTheme="minorHAnsi" w:cstheme="minorHAnsi"/>
        </w:rPr>
      </w:pPr>
      <w:r w:rsidRPr="004C0B7F">
        <w:rPr>
          <w:rFonts w:asciiTheme="minorHAnsi" w:hAnsiTheme="minorHAnsi" w:cstheme="minorHAnsi"/>
        </w:rPr>
        <w:t>Ce montant sera valable jusqu'à ce qu'une nouvelle assemblée générale statue sur cette question.</w:t>
      </w:r>
    </w:p>
    <w:p w:rsidR="006A599D" w:rsidRPr="004C0B7F" w:rsidRDefault="006A599D" w:rsidP="006A599D">
      <w:pPr>
        <w:pStyle w:val="NormalWeb"/>
        <w:spacing w:after="240"/>
        <w:rPr>
          <w:rFonts w:asciiTheme="minorHAnsi" w:hAnsiTheme="minorHAnsi" w:cstheme="minorHAnsi"/>
        </w:rPr>
      </w:pPr>
    </w:p>
    <w:p w:rsidR="006A599D" w:rsidRPr="004C0B7F" w:rsidRDefault="006A599D" w:rsidP="006A599D">
      <w:pPr>
        <w:pStyle w:val="NormalWeb"/>
        <w:spacing w:after="240"/>
        <w:rPr>
          <w:rFonts w:asciiTheme="minorHAnsi" w:hAnsiTheme="minorHAnsi" w:cstheme="minorHAnsi"/>
        </w:rPr>
      </w:pPr>
    </w:p>
    <w:p w:rsidR="006D77C4" w:rsidRPr="004C0B7F" w:rsidRDefault="006D77C4" w:rsidP="006D77C4">
      <w:pPr>
        <w:pStyle w:val="NormalWeb"/>
        <w:spacing w:after="0"/>
        <w:rPr>
          <w:rFonts w:asciiTheme="minorHAnsi" w:hAnsiTheme="minorHAnsi" w:cstheme="minorHAnsi"/>
        </w:rPr>
      </w:pPr>
      <w:r>
        <w:rPr>
          <w:rFonts w:asciiTheme="minorHAnsi" w:hAnsiTheme="minorHAnsi" w:cstheme="minorHAnsi"/>
          <w:i/>
          <w:iCs/>
        </w:rPr>
        <w:t>Approbation à l’unanimité des présents et représentés</w:t>
      </w:r>
    </w:p>
    <w:p w:rsidR="006A599D" w:rsidRPr="004C0B7F" w:rsidRDefault="006A599D" w:rsidP="006A599D">
      <w:pPr>
        <w:pStyle w:val="NormalWeb"/>
        <w:tabs>
          <w:tab w:val="left" w:pos="2580"/>
        </w:tabs>
        <w:spacing w:after="0"/>
        <w:rPr>
          <w:rFonts w:asciiTheme="minorHAnsi" w:hAnsiTheme="minorHAnsi" w:cstheme="minorHAnsi"/>
        </w:rPr>
      </w:pPr>
    </w:p>
    <w:p w:rsidR="006A599D" w:rsidRDefault="006A599D" w:rsidP="006A599D">
      <w:pPr>
        <w:pStyle w:val="NormalWeb"/>
        <w:spacing w:after="0"/>
        <w:rPr>
          <w:rFonts w:asciiTheme="minorHAnsi" w:hAnsiTheme="minorHAnsi" w:cstheme="minorHAnsi"/>
        </w:rPr>
      </w:pPr>
    </w:p>
    <w:p w:rsidR="006A599D" w:rsidRPr="00AE6E1F" w:rsidRDefault="006A599D" w:rsidP="006A599D">
      <w:pPr>
        <w:pStyle w:val="NormalWeb"/>
        <w:spacing w:after="0"/>
        <w:rPr>
          <w:rFonts w:asciiTheme="minorHAnsi" w:hAnsiTheme="minorHAnsi" w:cstheme="minorHAnsi"/>
          <w:u w:val="single"/>
        </w:rPr>
      </w:pPr>
      <w:r>
        <w:rPr>
          <w:rFonts w:asciiTheme="minorHAnsi" w:hAnsiTheme="minorHAnsi" w:cstheme="minorHAnsi"/>
          <w:u w:val="single"/>
        </w:rPr>
        <w:t>10</w:t>
      </w:r>
      <w:r w:rsidRPr="00AE6E1F">
        <w:rPr>
          <w:rFonts w:asciiTheme="minorHAnsi" w:hAnsiTheme="minorHAnsi" w:cstheme="minorHAnsi"/>
          <w:u w:val="single"/>
        </w:rPr>
        <w:t>° Le diagnostic technique global</w:t>
      </w:r>
    </w:p>
    <w:p w:rsidR="006A599D" w:rsidRDefault="006A599D" w:rsidP="006A599D">
      <w:pPr>
        <w:pStyle w:val="NormalWeb"/>
        <w:spacing w:after="0"/>
        <w:rPr>
          <w:rFonts w:asciiTheme="minorHAnsi" w:hAnsiTheme="minorHAnsi" w:cstheme="minorHAnsi"/>
          <w:color w:val="000000"/>
          <w:u w:val="single"/>
        </w:rPr>
      </w:pPr>
      <w:r w:rsidRPr="004C0B7F">
        <w:rPr>
          <w:rFonts w:asciiTheme="minorHAnsi" w:hAnsiTheme="minorHAnsi" w:cstheme="minorHAnsi"/>
          <w:color w:val="000000"/>
          <w:u w:val="single"/>
        </w:rPr>
        <w:t>PROPOSITION DE DECISION (majorité simple art. 24)</w:t>
      </w:r>
    </w:p>
    <w:p w:rsidR="006A599D" w:rsidRDefault="006A599D" w:rsidP="006A599D">
      <w:pPr>
        <w:pStyle w:val="NormalWeb"/>
        <w:spacing w:after="0"/>
        <w:rPr>
          <w:rFonts w:asciiTheme="minorHAnsi" w:hAnsiTheme="minorHAnsi" w:cstheme="minorHAnsi"/>
          <w:color w:val="000000"/>
        </w:rPr>
      </w:pPr>
      <w:r>
        <w:rPr>
          <w:rFonts w:asciiTheme="minorHAnsi" w:hAnsiTheme="minorHAnsi" w:cstheme="minorHAnsi"/>
          <w:color w:val="000000"/>
        </w:rPr>
        <w:t>Le syndic souhaite consulter l’assemblée générale sur le diagnostic technique global. Ce diagnostic non obligatoire dans le cas de cette résidence, permet d’assurer l’information des copropriétaires sur la situation générale de l’immeuble et d’envisager d’éventuels travaux mis en œuvre dans le cadre d’un plan pluriannuel de travaux.</w:t>
      </w:r>
    </w:p>
    <w:p w:rsidR="006A599D" w:rsidRDefault="006A599D" w:rsidP="006A599D">
      <w:pPr>
        <w:pStyle w:val="NormalWeb"/>
        <w:spacing w:after="0"/>
        <w:rPr>
          <w:rFonts w:asciiTheme="minorHAnsi" w:hAnsiTheme="minorHAnsi" w:cstheme="minorHAnsi"/>
          <w:color w:val="000000"/>
        </w:rPr>
      </w:pPr>
      <w:r>
        <w:rPr>
          <w:rFonts w:asciiTheme="minorHAnsi" w:hAnsiTheme="minorHAnsi" w:cstheme="minorHAnsi"/>
          <w:color w:val="000000"/>
        </w:rPr>
        <w:t>Les immeubles concernés sont ceux à destination partielle ou totale d’habitation :</w:t>
      </w:r>
    </w:p>
    <w:p w:rsidR="006A599D" w:rsidRDefault="006A599D" w:rsidP="006A599D">
      <w:pPr>
        <w:pStyle w:val="NormalWeb"/>
        <w:numPr>
          <w:ilvl w:val="0"/>
          <w:numId w:val="1"/>
        </w:numPr>
        <w:spacing w:after="0"/>
        <w:rPr>
          <w:rFonts w:asciiTheme="minorHAnsi" w:hAnsiTheme="minorHAnsi" w:cstheme="minorHAnsi"/>
          <w:color w:val="000000"/>
        </w:rPr>
      </w:pPr>
      <w:r>
        <w:rPr>
          <w:rFonts w:asciiTheme="minorHAnsi" w:hAnsiTheme="minorHAnsi" w:cstheme="minorHAnsi"/>
          <w:color w:val="000000"/>
        </w:rPr>
        <w:t>de plus de 10 ans et qui font l’objet d’une mise en copropriété ;</w:t>
      </w:r>
    </w:p>
    <w:p w:rsidR="006A599D" w:rsidRDefault="006A599D" w:rsidP="006A599D">
      <w:pPr>
        <w:pStyle w:val="NormalWeb"/>
        <w:numPr>
          <w:ilvl w:val="0"/>
          <w:numId w:val="1"/>
        </w:numPr>
        <w:spacing w:after="0"/>
        <w:rPr>
          <w:rFonts w:asciiTheme="minorHAnsi" w:hAnsiTheme="minorHAnsi" w:cstheme="minorHAnsi"/>
          <w:color w:val="000000"/>
        </w:rPr>
      </w:pPr>
      <w:r>
        <w:rPr>
          <w:rFonts w:asciiTheme="minorHAnsi" w:hAnsiTheme="minorHAnsi" w:cstheme="minorHAnsi"/>
          <w:color w:val="000000"/>
        </w:rPr>
        <w:t>ou qui font l’objet d’une procédure pour insalubrité et pour lesquelles, l’administration demande au syndic de le lui produire.</w:t>
      </w:r>
    </w:p>
    <w:p w:rsidR="006A599D" w:rsidRDefault="006A599D" w:rsidP="006A599D">
      <w:pPr>
        <w:pStyle w:val="NormalWeb"/>
        <w:spacing w:after="0"/>
        <w:rPr>
          <w:rFonts w:asciiTheme="minorHAnsi" w:hAnsiTheme="minorHAnsi" w:cstheme="minorHAnsi"/>
          <w:color w:val="000000"/>
        </w:rPr>
      </w:pPr>
      <w:r>
        <w:rPr>
          <w:rFonts w:asciiTheme="minorHAnsi" w:hAnsiTheme="minorHAnsi" w:cstheme="minorHAnsi"/>
          <w:color w:val="000000"/>
        </w:rPr>
        <w:lastRenderedPageBreak/>
        <w:t>La réalisation du DTG est confiée à un tiers qui peut être une personne morale (ou groupement) ou personne physique disposant de compétences et diplômes fixés réglementairement.</w:t>
      </w:r>
    </w:p>
    <w:p w:rsidR="006A599D" w:rsidRDefault="006A599D" w:rsidP="006A599D">
      <w:pPr>
        <w:pStyle w:val="NormalWeb"/>
        <w:spacing w:after="0"/>
        <w:rPr>
          <w:rFonts w:asciiTheme="minorHAnsi" w:hAnsiTheme="minorHAnsi" w:cstheme="minorHAnsi"/>
          <w:color w:val="000000"/>
        </w:rPr>
      </w:pPr>
      <w:r>
        <w:rPr>
          <w:rFonts w:asciiTheme="minorHAnsi" w:hAnsiTheme="minorHAnsi" w:cstheme="minorHAnsi"/>
          <w:color w:val="000000"/>
        </w:rPr>
        <w:t>Le DTG comporte :</w:t>
      </w:r>
    </w:p>
    <w:p w:rsidR="006A599D" w:rsidRDefault="006A599D" w:rsidP="006A599D">
      <w:pPr>
        <w:pStyle w:val="NormalWeb"/>
        <w:numPr>
          <w:ilvl w:val="0"/>
          <w:numId w:val="1"/>
        </w:numPr>
        <w:spacing w:after="0"/>
        <w:rPr>
          <w:rFonts w:asciiTheme="minorHAnsi" w:hAnsiTheme="minorHAnsi" w:cstheme="minorHAnsi"/>
          <w:color w:val="000000"/>
        </w:rPr>
      </w:pPr>
      <w:r>
        <w:rPr>
          <w:rFonts w:asciiTheme="minorHAnsi" w:hAnsiTheme="minorHAnsi" w:cstheme="minorHAnsi"/>
          <w:color w:val="000000"/>
        </w:rPr>
        <w:t>une analyse de l’état apparent des parties communes et des équipements communs ;</w:t>
      </w:r>
    </w:p>
    <w:p w:rsidR="006A599D" w:rsidRDefault="006A599D" w:rsidP="006A599D">
      <w:pPr>
        <w:pStyle w:val="NormalWeb"/>
        <w:numPr>
          <w:ilvl w:val="0"/>
          <w:numId w:val="1"/>
        </w:numPr>
        <w:spacing w:after="0"/>
        <w:rPr>
          <w:rFonts w:asciiTheme="minorHAnsi" w:hAnsiTheme="minorHAnsi" w:cstheme="minorHAnsi"/>
          <w:color w:val="000000"/>
        </w:rPr>
      </w:pPr>
      <w:r>
        <w:rPr>
          <w:rFonts w:asciiTheme="minorHAnsi" w:hAnsiTheme="minorHAnsi" w:cstheme="minorHAnsi"/>
          <w:color w:val="000000"/>
        </w:rPr>
        <w:t>un état de la situation du syndicat des copropriétaires au regard de ses obligations légales et réglementaires ;</w:t>
      </w:r>
    </w:p>
    <w:p w:rsidR="006A599D" w:rsidRDefault="006A599D" w:rsidP="006A599D">
      <w:pPr>
        <w:pStyle w:val="NormalWeb"/>
        <w:numPr>
          <w:ilvl w:val="0"/>
          <w:numId w:val="1"/>
        </w:numPr>
        <w:spacing w:after="0"/>
        <w:rPr>
          <w:rFonts w:asciiTheme="minorHAnsi" w:hAnsiTheme="minorHAnsi" w:cstheme="minorHAnsi"/>
          <w:color w:val="000000"/>
        </w:rPr>
      </w:pPr>
      <w:r>
        <w:rPr>
          <w:rFonts w:asciiTheme="minorHAnsi" w:hAnsiTheme="minorHAnsi" w:cstheme="minorHAnsi"/>
          <w:color w:val="000000"/>
        </w:rPr>
        <w:t>une analyse des améliorations possibles concernant la gestion technique et patrimoniale de l’immeuble (état de l‘immeuble) ;</w:t>
      </w:r>
    </w:p>
    <w:p w:rsidR="006A599D" w:rsidRDefault="006A599D" w:rsidP="006A599D">
      <w:pPr>
        <w:pStyle w:val="NormalWeb"/>
        <w:numPr>
          <w:ilvl w:val="0"/>
          <w:numId w:val="1"/>
        </w:numPr>
        <w:spacing w:after="0"/>
        <w:rPr>
          <w:rFonts w:asciiTheme="minorHAnsi" w:hAnsiTheme="minorHAnsi" w:cstheme="minorHAnsi"/>
          <w:color w:val="000000"/>
        </w:rPr>
      </w:pPr>
      <w:r>
        <w:rPr>
          <w:rFonts w:asciiTheme="minorHAnsi" w:hAnsiTheme="minorHAnsi" w:cstheme="minorHAnsi"/>
          <w:color w:val="000000"/>
        </w:rPr>
        <w:t>un diagnostic de performance énergétique de l’immeuble ou un audit énergétique ;</w:t>
      </w:r>
    </w:p>
    <w:p w:rsidR="006A599D" w:rsidRDefault="006A599D" w:rsidP="006A599D">
      <w:pPr>
        <w:pStyle w:val="NormalWeb"/>
        <w:numPr>
          <w:ilvl w:val="0"/>
          <w:numId w:val="1"/>
        </w:numPr>
        <w:spacing w:after="0"/>
        <w:rPr>
          <w:rFonts w:asciiTheme="minorHAnsi" w:hAnsiTheme="minorHAnsi" w:cstheme="minorHAnsi"/>
          <w:color w:val="000000"/>
        </w:rPr>
      </w:pPr>
      <w:r>
        <w:rPr>
          <w:rFonts w:asciiTheme="minorHAnsi" w:hAnsiTheme="minorHAnsi" w:cstheme="minorHAnsi"/>
          <w:color w:val="000000"/>
        </w:rPr>
        <w:t>une évaluation sommaire du coût, ainsi que la liste des travaux nécessaire à la conservation de l’immeuble (notamment sur les 10 prochaines années).</w:t>
      </w:r>
    </w:p>
    <w:p w:rsidR="006A599D" w:rsidRDefault="006A599D" w:rsidP="006A599D">
      <w:pPr>
        <w:pStyle w:val="NormalWeb"/>
        <w:numPr>
          <w:ilvl w:val="0"/>
          <w:numId w:val="1"/>
        </w:numPr>
        <w:spacing w:after="0"/>
        <w:rPr>
          <w:rFonts w:asciiTheme="minorHAnsi" w:hAnsiTheme="minorHAnsi" w:cstheme="minorHAnsi"/>
          <w:color w:val="000000"/>
        </w:rPr>
      </w:pPr>
      <w:r>
        <w:rPr>
          <w:rFonts w:asciiTheme="minorHAnsi" w:hAnsiTheme="minorHAnsi" w:cstheme="minorHAnsi"/>
          <w:color w:val="000000"/>
        </w:rPr>
        <w:t>Le contenu du DTG doit être présenté à la première assemblée générale des copropriétaires qui suit sa réalisation.</w:t>
      </w:r>
    </w:p>
    <w:p w:rsidR="006A599D" w:rsidRDefault="006A599D" w:rsidP="006A599D">
      <w:pPr>
        <w:pStyle w:val="NormalWeb"/>
        <w:spacing w:after="0"/>
        <w:rPr>
          <w:rFonts w:asciiTheme="minorHAnsi" w:hAnsiTheme="minorHAnsi" w:cstheme="minorHAnsi"/>
          <w:color w:val="000000"/>
        </w:rPr>
      </w:pPr>
      <w:r>
        <w:rPr>
          <w:rFonts w:asciiTheme="minorHAnsi" w:hAnsiTheme="minorHAnsi" w:cstheme="minorHAnsi"/>
          <w:color w:val="000000"/>
        </w:rPr>
        <w:t>Si le diagnostic démontre que des travaux sont nécessaires, le syndic doit inscrire à l’ordre du jour de l’assemblée générale qui suit sa réalisation :</w:t>
      </w:r>
    </w:p>
    <w:p w:rsidR="006A599D" w:rsidRDefault="006A599D" w:rsidP="006A599D">
      <w:pPr>
        <w:pStyle w:val="NormalWeb"/>
        <w:numPr>
          <w:ilvl w:val="0"/>
          <w:numId w:val="1"/>
        </w:numPr>
        <w:spacing w:after="0"/>
        <w:rPr>
          <w:rFonts w:asciiTheme="minorHAnsi" w:hAnsiTheme="minorHAnsi" w:cstheme="minorHAnsi"/>
          <w:color w:val="000000"/>
        </w:rPr>
      </w:pPr>
      <w:r>
        <w:rPr>
          <w:rFonts w:asciiTheme="minorHAnsi" w:hAnsiTheme="minorHAnsi" w:cstheme="minorHAnsi"/>
          <w:color w:val="000000"/>
        </w:rPr>
        <w:t>La question de l’élaboration d’un plan pluriannuel de travaux ;</w:t>
      </w:r>
    </w:p>
    <w:p w:rsidR="006A599D" w:rsidRDefault="006A599D" w:rsidP="006A599D">
      <w:pPr>
        <w:pStyle w:val="NormalWeb"/>
        <w:numPr>
          <w:ilvl w:val="0"/>
          <w:numId w:val="1"/>
        </w:numPr>
        <w:spacing w:after="0"/>
        <w:rPr>
          <w:rFonts w:asciiTheme="minorHAnsi" w:hAnsiTheme="minorHAnsi" w:cstheme="minorHAnsi"/>
          <w:color w:val="000000"/>
        </w:rPr>
      </w:pPr>
      <w:r>
        <w:rPr>
          <w:rFonts w:asciiTheme="minorHAnsi" w:hAnsiTheme="minorHAnsi" w:cstheme="minorHAnsi"/>
          <w:color w:val="000000"/>
        </w:rPr>
        <w:t>Ainsi que les conditions générales de sa mise en œuvre.</w:t>
      </w:r>
    </w:p>
    <w:p w:rsidR="006A599D" w:rsidRPr="00B22B0F" w:rsidRDefault="006A599D" w:rsidP="006A599D">
      <w:pPr>
        <w:pStyle w:val="NormalWeb"/>
        <w:spacing w:after="0"/>
        <w:rPr>
          <w:rFonts w:asciiTheme="minorHAnsi" w:hAnsiTheme="minorHAnsi" w:cstheme="minorHAnsi"/>
          <w:color w:val="000000"/>
        </w:rPr>
      </w:pPr>
    </w:p>
    <w:p w:rsidR="006A599D" w:rsidRPr="004C5A06" w:rsidRDefault="006D77C4" w:rsidP="006A599D">
      <w:pPr>
        <w:pStyle w:val="NormalWeb"/>
        <w:spacing w:after="0"/>
        <w:rPr>
          <w:rFonts w:asciiTheme="minorHAnsi" w:hAnsiTheme="minorHAnsi" w:cstheme="minorHAnsi"/>
          <w:color w:val="000000"/>
        </w:rPr>
      </w:pPr>
      <w:r w:rsidRPr="004C5A06">
        <w:rPr>
          <w:rFonts w:asciiTheme="minorHAnsi" w:hAnsiTheme="minorHAnsi" w:cstheme="minorHAnsi"/>
          <w:color w:val="000000"/>
        </w:rPr>
        <w:t>Les copropriétaires ne souhaitent pas réaliser ce diagnostic.</w:t>
      </w:r>
    </w:p>
    <w:p w:rsidR="006D77C4" w:rsidRDefault="004C5A06" w:rsidP="006A599D">
      <w:pPr>
        <w:pStyle w:val="NormalWeb"/>
        <w:spacing w:after="0"/>
        <w:rPr>
          <w:rFonts w:asciiTheme="minorHAnsi" w:hAnsiTheme="minorHAnsi" w:cstheme="minorHAnsi"/>
          <w:i/>
          <w:iCs/>
        </w:rPr>
      </w:pPr>
      <w:r>
        <w:rPr>
          <w:rFonts w:asciiTheme="minorHAnsi" w:hAnsiTheme="minorHAnsi" w:cstheme="minorHAnsi"/>
          <w:i/>
          <w:iCs/>
        </w:rPr>
        <w:t>Approbation à l’unanimité des présents et représentés</w:t>
      </w:r>
    </w:p>
    <w:p w:rsidR="006D77C4" w:rsidRPr="004C0B7F" w:rsidRDefault="006D77C4" w:rsidP="006A599D">
      <w:pPr>
        <w:pStyle w:val="NormalWeb"/>
        <w:spacing w:after="0"/>
        <w:rPr>
          <w:rFonts w:asciiTheme="minorHAnsi" w:hAnsiTheme="minorHAnsi" w:cstheme="minorHAnsi"/>
        </w:rPr>
      </w:pPr>
    </w:p>
    <w:p w:rsidR="006A599D" w:rsidRPr="00B22B0F" w:rsidRDefault="006A599D" w:rsidP="006A599D">
      <w:pPr>
        <w:pStyle w:val="NormalWeb"/>
        <w:spacing w:after="0"/>
        <w:rPr>
          <w:rFonts w:asciiTheme="minorHAnsi" w:hAnsiTheme="minorHAnsi" w:cstheme="minorHAnsi"/>
          <w:u w:val="single"/>
        </w:rPr>
      </w:pPr>
      <w:r w:rsidRPr="00B22B0F">
        <w:rPr>
          <w:rFonts w:asciiTheme="minorHAnsi" w:hAnsiTheme="minorHAnsi" w:cstheme="minorHAnsi"/>
          <w:u w:val="single"/>
        </w:rPr>
        <w:t>1</w:t>
      </w:r>
      <w:r>
        <w:rPr>
          <w:rFonts w:asciiTheme="minorHAnsi" w:hAnsiTheme="minorHAnsi" w:cstheme="minorHAnsi"/>
          <w:u w:val="single"/>
        </w:rPr>
        <w:t>1</w:t>
      </w:r>
      <w:r w:rsidRPr="00B22B0F">
        <w:rPr>
          <w:rFonts w:asciiTheme="minorHAnsi" w:hAnsiTheme="minorHAnsi" w:cstheme="minorHAnsi"/>
          <w:u w:val="single"/>
        </w:rPr>
        <w:t xml:space="preserve">° </w:t>
      </w:r>
      <w:r>
        <w:rPr>
          <w:rFonts w:asciiTheme="minorHAnsi" w:hAnsiTheme="minorHAnsi" w:cstheme="minorHAnsi"/>
          <w:u w:val="single"/>
        </w:rPr>
        <w:t>Déplacement des compteurs d’eau du bâtiment A</w:t>
      </w:r>
    </w:p>
    <w:p w:rsidR="006A599D" w:rsidRDefault="006A599D" w:rsidP="006A599D">
      <w:pPr>
        <w:pStyle w:val="NormalWeb"/>
        <w:spacing w:after="0"/>
        <w:rPr>
          <w:rFonts w:asciiTheme="minorHAnsi" w:hAnsiTheme="minorHAnsi" w:cstheme="minorHAnsi"/>
          <w:color w:val="000000"/>
          <w:u w:val="single"/>
        </w:rPr>
      </w:pPr>
      <w:r w:rsidRPr="004C0B7F">
        <w:rPr>
          <w:rFonts w:asciiTheme="minorHAnsi" w:hAnsiTheme="minorHAnsi" w:cstheme="minorHAnsi"/>
          <w:color w:val="000000"/>
          <w:u w:val="single"/>
        </w:rPr>
        <w:t>PROPOSITION DE DECISION (majorité simple art. 24)</w:t>
      </w:r>
    </w:p>
    <w:p w:rsidR="006A599D" w:rsidRDefault="006A599D" w:rsidP="006A599D">
      <w:pPr>
        <w:pStyle w:val="NormalWeb"/>
        <w:spacing w:after="0"/>
        <w:rPr>
          <w:rFonts w:asciiTheme="minorHAnsi" w:hAnsiTheme="minorHAnsi" w:cstheme="minorHAnsi"/>
          <w:color w:val="000000"/>
        </w:rPr>
      </w:pPr>
      <w:r>
        <w:rPr>
          <w:rFonts w:asciiTheme="minorHAnsi" w:hAnsiTheme="minorHAnsi" w:cstheme="minorHAnsi"/>
          <w:color w:val="000000"/>
        </w:rPr>
        <w:t>Cette résolution a été proposée l’année dernière, mais son vote a été repoussé à cette année.</w:t>
      </w:r>
      <w:r>
        <w:rPr>
          <w:rFonts w:asciiTheme="minorHAnsi" w:hAnsiTheme="minorHAnsi" w:cstheme="minorHAnsi"/>
          <w:color w:val="000000"/>
        </w:rPr>
        <w:br/>
      </w:r>
    </w:p>
    <w:p w:rsidR="006A599D" w:rsidRDefault="006A599D" w:rsidP="006A599D">
      <w:pPr>
        <w:pStyle w:val="NormalWeb"/>
        <w:spacing w:after="0"/>
        <w:rPr>
          <w:rFonts w:asciiTheme="minorHAnsi" w:hAnsiTheme="minorHAnsi" w:cstheme="minorHAnsi"/>
          <w:color w:val="000000"/>
        </w:rPr>
      </w:pPr>
      <w:r>
        <w:rPr>
          <w:rFonts w:asciiTheme="minorHAnsi" w:hAnsiTheme="minorHAnsi" w:cstheme="minorHAnsi"/>
          <w:color w:val="000000"/>
        </w:rPr>
        <w:t xml:space="preserve">Compte tenu de la difficulté à accéder aux compteurs du bâtiment A, l’assemblée générale doit statuer sur leur déplacement. </w:t>
      </w:r>
    </w:p>
    <w:p w:rsidR="006A599D" w:rsidRPr="00B22B0F" w:rsidRDefault="006A599D" w:rsidP="006A599D">
      <w:pPr>
        <w:pStyle w:val="NormalWeb"/>
        <w:spacing w:after="0"/>
        <w:rPr>
          <w:rFonts w:asciiTheme="minorHAnsi" w:hAnsiTheme="minorHAnsi" w:cstheme="minorHAnsi"/>
        </w:rPr>
      </w:pPr>
    </w:p>
    <w:p w:rsidR="006A599D" w:rsidRPr="00B54C40" w:rsidRDefault="00B54C40" w:rsidP="006A599D">
      <w:pPr>
        <w:pStyle w:val="NormalWeb"/>
        <w:spacing w:after="0"/>
        <w:rPr>
          <w:rFonts w:asciiTheme="minorHAnsi" w:hAnsiTheme="minorHAnsi" w:cstheme="minorHAnsi"/>
          <w:color w:val="000000"/>
        </w:rPr>
      </w:pPr>
      <w:r w:rsidRPr="00B54C40">
        <w:rPr>
          <w:rFonts w:asciiTheme="minorHAnsi" w:hAnsiTheme="minorHAnsi" w:cstheme="minorHAnsi"/>
          <w:color w:val="000000"/>
        </w:rPr>
        <w:t xml:space="preserve">M. </w:t>
      </w:r>
      <w:proofErr w:type="spellStart"/>
      <w:r w:rsidRPr="00B54C40">
        <w:rPr>
          <w:rFonts w:asciiTheme="minorHAnsi" w:hAnsiTheme="minorHAnsi" w:cstheme="minorHAnsi"/>
          <w:color w:val="000000"/>
        </w:rPr>
        <w:t>Duchâteau</w:t>
      </w:r>
      <w:proofErr w:type="spellEnd"/>
      <w:r w:rsidRPr="00B54C40">
        <w:rPr>
          <w:rFonts w:asciiTheme="minorHAnsi" w:hAnsiTheme="minorHAnsi" w:cstheme="minorHAnsi"/>
          <w:color w:val="000000"/>
        </w:rPr>
        <w:t xml:space="preserve"> et M. </w:t>
      </w:r>
      <w:proofErr w:type="spellStart"/>
      <w:r w:rsidRPr="00B54C40">
        <w:rPr>
          <w:rFonts w:asciiTheme="minorHAnsi" w:hAnsiTheme="minorHAnsi" w:cstheme="minorHAnsi"/>
          <w:color w:val="000000"/>
        </w:rPr>
        <w:t>Wintrebert</w:t>
      </w:r>
      <w:proofErr w:type="spellEnd"/>
      <w:r w:rsidRPr="00B54C40">
        <w:rPr>
          <w:rFonts w:asciiTheme="minorHAnsi" w:hAnsiTheme="minorHAnsi" w:cstheme="minorHAnsi"/>
          <w:color w:val="000000"/>
        </w:rPr>
        <w:t xml:space="preserve"> votent pour le déplacement de ces compteurs.</w:t>
      </w:r>
    </w:p>
    <w:p w:rsidR="00B54C40" w:rsidRPr="00B54C40" w:rsidRDefault="00B54C40" w:rsidP="006A599D">
      <w:pPr>
        <w:pStyle w:val="NormalWeb"/>
        <w:spacing w:after="0"/>
        <w:rPr>
          <w:rFonts w:asciiTheme="minorHAnsi" w:hAnsiTheme="minorHAnsi" w:cstheme="minorHAnsi"/>
          <w:color w:val="000000"/>
        </w:rPr>
      </w:pPr>
      <w:r w:rsidRPr="00B54C40">
        <w:rPr>
          <w:rFonts w:asciiTheme="minorHAnsi" w:hAnsiTheme="minorHAnsi" w:cstheme="minorHAnsi"/>
          <w:color w:val="000000"/>
        </w:rPr>
        <w:t>Le reste des copropriétaires présents et représentés souhaitent le report de cette résolution à l’année prochaine.</w:t>
      </w:r>
    </w:p>
    <w:p w:rsidR="00B54C40" w:rsidRDefault="00B54C40" w:rsidP="006A599D">
      <w:pPr>
        <w:pStyle w:val="NormalWeb"/>
        <w:spacing w:after="0"/>
        <w:rPr>
          <w:rFonts w:asciiTheme="minorHAnsi" w:hAnsiTheme="minorHAnsi" w:cstheme="minorHAnsi"/>
          <w:i/>
          <w:iCs/>
        </w:rPr>
      </w:pPr>
    </w:p>
    <w:p w:rsidR="00B54C40" w:rsidRPr="00B22B0F" w:rsidRDefault="00B54C40" w:rsidP="006A599D">
      <w:pPr>
        <w:pStyle w:val="NormalWeb"/>
        <w:spacing w:after="0"/>
        <w:rPr>
          <w:rFonts w:asciiTheme="minorHAnsi" w:hAnsiTheme="minorHAnsi" w:cstheme="minorHAnsi"/>
          <w:i/>
          <w:iCs/>
        </w:rPr>
      </w:pPr>
      <w:r>
        <w:rPr>
          <w:rFonts w:asciiTheme="minorHAnsi" w:hAnsiTheme="minorHAnsi" w:cstheme="minorHAnsi"/>
          <w:i/>
          <w:iCs/>
        </w:rPr>
        <w:t>Approbation à la majorité des présents et représentés.</w:t>
      </w: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p>
    <w:p w:rsidR="006A599D" w:rsidRPr="004C0B7F" w:rsidRDefault="006A599D" w:rsidP="006A599D">
      <w:pPr>
        <w:pStyle w:val="NormalWeb"/>
        <w:spacing w:after="0"/>
        <w:rPr>
          <w:rFonts w:asciiTheme="minorHAnsi" w:hAnsiTheme="minorHAnsi" w:cstheme="minorHAnsi"/>
        </w:rPr>
      </w:pPr>
      <w:r>
        <w:rPr>
          <w:rFonts w:asciiTheme="minorHAnsi" w:hAnsiTheme="minorHAnsi" w:cstheme="minorHAnsi"/>
          <w:color w:val="000000"/>
          <w:u w:val="single"/>
        </w:rPr>
        <w:t>12</w:t>
      </w:r>
      <w:r w:rsidRPr="004C0B7F">
        <w:rPr>
          <w:rFonts w:asciiTheme="minorHAnsi" w:hAnsiTheme="minorHAnsi" w:cstheme="minorHAnsi"/>
          <w:color w:val="000000"/>
          <w:u w:val="single"/>
        </w:rPr>
        <w:t>° Questions diverses</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t>Le syndic rappelle que les documents sont consultables sur extranet :</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t xml:space="preserve">- Lien internet: </w:t>
      </w:r>
      <w:hyperlink r:id="rId7" w:tgtFrame="_blank" w:history="1">
        <w:r w:rsidRPr="004C0B7F">
          <w:rPr>
            <w:rStyle w:val="Lienhypertexte"/>
            <w:rFonts w:asciiTheme="minorHAnsi" w:hAnsiTheme="minorHAnsi" w:cstheme="minorHAnsi"/>
          </w:rPr>
          <w:t>http://www.alur.cabinet-sandevoir.com/index.html</w:t>
        </w:r>
      </w:hyperlink>
    </w:p>
    <w:p w:rsidR="006A599D" w:rsidRPr="004C0B7F" w:rsidRDefault="006A599D" w:rsidP="006A599D">
      <w:pPr>
        <w:pStyle w:val="NormalWeb"/>
        <w:spacing w:after="0"/>
        <w:rPr>
          <w:rFonts w:asciiTheme="minorHAnsi" w:hAnsiTheme="minorHAnsi" w:cstheme="minorHAnsi"/>
        </w:rPr>
      </w:pPr>
      <w:r>
        <w:rPr>
          <w:rFonts w:asciiTheme="minorHAnsi" w:hAnsiTheme="minorHAnsi" w:cstheme="minorHAnsi"/>
        </w:rPr>
        <w:t>- Numéro identifiant : 5</w:t>
      </w:r>
    </w:p>
    <w:p w:rsidR="006A599D" w:rsidRPr="004C0B7F" w:rsidRDefault="006A599D" w:rsidP="006A599D">
      <w:pPr>
        <w:pStyle w:val="NormalWeb"/>
        <w:spacing w:after="0"/>
        <w:rPr>
          <w:rFonts w:asciiTheme="minorHAnsi" w:hAnsiTheme="minorHAnsi" w:cstheme="minorHAnsi"/>
        </w:rPr>
      </w:pPr>
      <w:r w:rsidRPr="004C0B7F">
        <w:rPr>
          <w:rFonts w:asciiTheme="minorHAnsi" w:hAnsiTheme="minorHAnsi" w:cstheme="minorHAnsi"/>
        </w:rPr>
        <w:t>- Mot de passe :</w:t>
      </w:r>
      <w:r>
        <w:rPr>
          <w:rFonts w:asciiTheme="minorHAnsi" w:hAnsiTheme="minorHAnsi" w:cstheme="minorHAnsi"/>
        </w:rPr>
        <w:t xml:space="preserve"> poi321</w:t>
      </w:r>
    </w:p>
    <w:p w:rsidR="006A599D" w:rsidRDefault="006A599D" w:rsidP="006A599D"/>
    <w:p w:rsidR="00CB51FE" w:rsidRDefault="00B54C40" w:rsidP="006A599D">
      <w:r>
        <w:t>L’assemblée  générale décide d’allouer un budget de 150 euros pour refixer des interrupteurs suite au changement des escaliers.</w:t>
      </w:r>
    </w:p>
    <w:p w:rsidR="00B54C40" w:rsidRDefault="00B54C40" w:rsidP="006A599D"/>
    <w:p w:rsidR="00B54C40" w:rsidRDefault="00B54C40" w:rsidP="006A599D">
      <w:r>
        <w:t>Il faut aussi revoir l’évacuation d’eau pour qu’elle reparte dans les égouts, plutôt que dans la cour.</w:t>
      </w:r>
    </w:p>
    <w:p w:rsidR="00B54C40" w:rsidRDefault="00B54C40" w:rsidP="006A599D"/>
    <w:p w:rsidR="00CB51FE" w:rsidRDefault="00CB51FE" w:rsidP="00CB51FE">
      <w:pPr>
        <w:pStyle w:val="NormalWeb"/>
        <w:tabs>
          <w:tab w:val="left" w:pos="3686"/>
          <w:tab w:val="left" w:pos="7088"/>
        </w:tabs>
        <w:spacing w:after="0"/>
      </w:pPr>
      <w:r>
        <w:rPr>
          <w:b/>
          <w:bCs/>
        </w:rPr>
        <w:t xml:space="preserve">LE PRESIDENT </w:t>
      </w:r>
      <w:r>
        <w:rPr>
          <w:b/>
          <w:bCs/>
        </w:rPr>
        <w:tab/>
        <w:t xml:space="preserve">LE SCRUTATEUR </w:t>
      </w:r>
      <w:r>
        <w:rPr>
          <w:b/>
          <w:bCs/>
        </w:rPr>
        <w:tab/>
        <w:t>LE SECRETAIRE</w:t>
      </w:r>
    </w:p>
    <w:p w:rsidR="00CB51FE" w:rsidRDefault="00CB51FE" w:rsidP="00CB51FE">
      <w:pPr>
        <w:pStyle w:val="NormalWeb"/>
        <w:spacing w:after="0"/>
      </w:pPr>
    </w:p>
    <w:p w:rsidR="00CB51FE" w:rsidRDefault="00CB51FE" w:rsidP="00CB51FE">
      <w:pPr>
        <w:pStyle w:val="NormalWeb"/>
        <w:spacing w:after="0"/>
      </w:pPr>
    </w:p>
    <w:p w:rsidR="00CB51FE" w:rsidRDefault="00CB51FE" w:rsidP="00CB51FE">
      <w:pPr>
        <w:pStyle w:val="NormalWeb"/>
        <w:spacing w:after="0"/>
      </w:pPr>
    </w:p>
    <w:p w:rsidR="00CB51FE" w:rsidRDefault="00CB51FE" w:rsidP="00CB51FE">
      <w:pPr>
        <w:pStyle w:val="NormalWeb"/>
        <w:spacing w:before="102" w:beforeAutospacing="0" w:after="102"/>
      </w:pPr>
      <w:r>
        <w:rPr>
          <w:rFonts w:ascii="Arial" w:hAnsi="Arial" w:cs="Arial"/>
          <w:b/>
          <w:bCs/>
          <w:color w:val="0066CC"/>
          <w:sz w:val="26"/>
          <w:szCs w:val="26"/>
        </w:rPr>
        <w:lastRenderedPageBreak/>
        <w:t>Rappel de l’article 42 al. 2</w:t>
      </w:r>
    </w:p>
    <w:p w:rsidR="00CB51FE" w:rsidRDefault="00CB51FE" w:rsidP="00CB51FE">
      <w:pPr>
        <w:pStyle w:val="NormalWeb"/>
        <w:spacing w:before="102" w:beforeAutospacing="0" w:after="102"/>
      </w:pPr>
      <w:r>
        <w:rPr>
          <w:rFonts w:ascii="Arial" w:hAnsi="Arial" w:cs="Arial"/>
          <w:b/>
          <w:bCs/>
          <w:i/>
          <w:iCs/>
          <w:color w:val="0066CC"/>
          <w:sz w:val="20"/>
          <w:szCs w:val="20"/>
        </w:rPr>
        <w:t>« Les actions qui ont pour objet de contester les décisions des assemblées générales doivent, à peine de déchéance, être introduites par les copropriétaires opposants ou défaillants, dans un délai de deux mois à compter de la notification desdites décisions qui leur est faite à la diligence du syndic, dans un délai de deux mois à compter de la tenue de l'assemblée générale. Sauf en cas d'urgence, l'exécution par le syndic des travaux décidés par l'assemblée générale en application des articles 25 et 26 est suspendue jusqu'à l'expiration du délai mentionné à la première phrase du présent alinéa ».</w:t>
      </w:r>
    </w:p>
    <w:p w:rsidR="00CB51FE" w:rsidRDefault="00CB51FE" w:rsidP="00CB51FE">
      <w:pPr>
        <w:pStyle w:val="NormalWeb"/>
        <w:spacing w:before="102" w:beforeAutospacing="0" w:after="102"/>
      </w:pPr>
      <w:r>
        <w:rPr>
          <w:rFonts w:ascii="Arial" w:hAnsi="Arial" w:cs="Arial"/>
          <w:b/>
          <w:bCs/>
          <w:color w:val="0066CC"/>
          <w:sz w:val="20"/>
          <w:szCs w:val="20"/>
        </w:rPr>
        <w:t>Il vous est conseillé de conserver tous vos procès-verbaux d’assemblées générales afin de les remettre à l’acheteur, dans l’hypothèse de la vente de votre lot de copropriété.</w:t>
      </w:r>
    </w:p>
    <w:p w:rsidR="00CB51FE" w:rsidRPr="00302D07" w:rsidRDefault="00CB51FE" w:rsidP="00CB51FE">
      <w:pPr>
        <w:rPr>
          <w:rFonts w:ascii="Arial" w:eastAsia="Times New Roman" w:hAnsi="Arial" w:cs="Arial"/>
          <w:sz w:val="24"/>
          <w:szCs w:val="24"/>
        </w:rPr>
      </w:pPr>
    </w:p>
    <w:p w:rsidR="00CB51FE" w:rsidRPr="006A599D" w:rsidRDefault="00CB51FE" w:rsidP="006A599D"/>
    <w:sectPr w:rsidR="00CB51FE" w:rsidRPr="006A599D" w:rsidSect="00BE61B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140" w:rsidRDefault="00FF2140" w:rsidP="006A599D">
      <w:pPr>
        <w:spacing w:after="0" w:line="240" w:lineRule="auto"/>
      </w:pPr>
      <w:r>
        <w:separator/>
      </w:r>
    </w:p>
  </w:endnote>
  <w:endnote w:type="continuationSeparator" w:id="0">
    <w:p w:rsidR="00FF2140" w:rsidRDefault="00FF2140" w:rsidP="006A5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9D" w:rsidRDefault="006A599D" w:rsidP="006A599D">
    <w:pPr>
      <w:pStyle w:val="En-tte"/>
    </w:pPr>
    <w:r>
      <w:rPr>
        <w:rFonts w:ascii="Copperplate Gothic Light" w:hAnsi="Copperplate Gothic Light" w:cs="Copperplate Gothic Light"/>
      </w:rPr>
      <w:t xml:space="preserve">                 </w:t>
    </w:r>
    <w:r>
      <w:rPr>
        <w:rFonts w:ascii="Copperplate Gothic Light" w:hAnsi="Copperplate Gothic Light" w:cs="Copperplate Gothic Light"/>
        <w:b/>
        <w:bCs/>
        <w:sz w:val="16"/>
      </w:rPr>
      <w:t>ADMINISTRATION DE BIENS – SYNDIC DE COPROPRIETES</w:t>
    </w:r>
  </w:p>
  <w:p w:rsidR="006A599D" w:rsidRDefault="006A599D" w:rsidP="006A599D">
    <w:pPr>
      <w:pStyle w:val="En-tte"/>
      <w:rPr>
        <w:rFonts w:ascii="Copperplate Gothic Light" w:hAnsi="Copperplate Gothic Light" w:cs="Copperplate Gothic Light"/>
        <w:sz w:val="16"/>
      </w:rPr>
    </w:pPr>
    <w:r>
      <w:rPr>
        <w:rFonts w:ascii="Copperplate Gothic Light" w:hAnsi="Copperplate Gothic Light" w:cs="Copperplate Gothic Light"/>
        <w:sz w:val="16"/>
      </w:rPr>
      <w:t xml:space="preserve">                      AGENCE IMMOBILIERE, MANDATAIRE EN VENTE DE FONDS DE COMMERCE</w:t>
    </w:r>
  </w:p>
  <w:p w:rsidR="006A599D" w:rsidRPr="00907ADD" w:rsidRDefault="006A599D" w:rsidP="006A599D">
    <w:pPr>
      <w:pStyle w:val="En-tte"/>
      <w:rPr>
        <w:lang w:val="en-US"/>
      </w:rPr>
    </w:pPr>
    <w:r>
      <w:rPr>
        <w:rFonts w:ascii="Copperplate Gothic Light" w:hAnsi="Copperplate Gothic Light" w:cs="Copperplate Gothic Light"/>
        <w:sz w:val="16"/>
      </w:rPr>
      <w:t xml:space="preserve">         SOCIETE EN NOM COLLECTIF -  R.C.  </w:t>
    </w:r>
    <w:proofErr w:type="gramStart"/>
    <w:r>
      <w:rPr>
        <w:rFonts w:ascii="Copperplate Gothic Light" w:hAnsi="Copperplate Gothic Light" w:cs="Copperplate Gothic Light"/>
        <w:sz w:val="16"/>
        <w:lang w:val="en-GB"/>
      </w:rPr>
      <w:t>ROUBAIX  309.802.221.77.B.52</w:t>
    </w:r>
    <w:proofErr w:type="gramEnd"/>
    <w:r>
      <w:rPr>
        <w:rFonts w:ascii="Copperplate Gothic Light" w:hAnsi="Copperplate Gothic Light" w:cs="Copperplate Gothic Light"/>
        <w:sz w:val="16"/>
        <w:lang w:val="en-GB"/>
      </w:rPr>
      <w:t xml:space="preserve"> -  SIRET 309.802.221.00015</w:t>
    </w:r>
  </w:p>
  <w:p w:rsidR="006A599D" w:rsidRDefault="006A599D" w:rsidP="006A599D">
    <w:pPr>
      <w:pStyle w:val="En-tte"/>
      <w:rPr>
        <w:rFonts w:ascii="Copperplate Gothic Light" w:hAnsi="Copperplate Gothic Light" w:cs="Copperplate Gothic Light"/>
        <w:sz w:val="16"/>
        <w:lang w:val="en-GB"/>
      </w:rPr>
    </w:pPr>
    <w:r>
      <w:rPr>
        <w:rFonts w:ascii="Copperplate Gothic Light" w:hAnsi="Copperplate Gothic Light" w:cs="Copperplate Gothic Light"/>
        <w:sz w:val="16"/>
        <w:lang w:val="en-GB"/>
      </w:rPr>
      <w:t xml:space="preserve">    </w:t>
    </w:r>
    <w:r>
      <w:rPr>
        <w:rFonts w:ascii="Copperplate Gothic Light" w:hAnsi="Copperplate Gothic Light" w:cs="Copperplate Gothic Light"/>
        <w:sz w:val="16"/>
        <w:lang w:val="en-GB"/>
      </w:rPr>
      <w:tab/>
      <w:t>TVA N° FR11309802221</w:t>
    </w:r>
  </w:p>
  <w:p w:rsidR="006A599D" w:rsidRPr="00907ADD" w:rsidRDefault="006A599D" w:rsidP="006A599D">
    <w:pPr>
      <w:pStyle w:val="En-tte"/>
    </w:pPr>
    <w:r>
      <w:rPr>
        <w:lang w:val="en-GB"/>
      </w:rPr>
      <w:tab/>
    </w:r>
    <w:r w:rsidRPr="00907ADD">
      <w:t>------------</w:t>
    </w:r>
  </w:p>
  <w:p w:rsidR="006A599D" w:rsidRDefault="006A599D" w:rsidP="006A599D">
    <w:pPr>
      <w:pStyle w:val="Pieddepage"/>
      <w:rPr>
        <w:sz w:val="12"/>
      </w:rPr>
    </w:pPr>
    <w:r>
      <w:rPr>
        <w:sz w:val="12"/>
      </w:rPr>
      <w:t xml:space="preserve">Membre de la Chambre Syndicale des Agents immobiliers et Mandataire en vente de fonds de commerce du Nord, affilié à la Fédération Nationale des A.I. Roubaix – Tourcoing, Adhérent à la Caisse  de Garantie F.N.A.IM, 89 rue de la </w:t>
    </w:r>
    <w:proofErr w:type="spellStart"/>
    <w:r>
      <w:rPr>
        <w:sz w:val="12"/>
      </w:rPr>
      <w:t>Boêtie</w:t>
    </w:r>
    <w:proofErr w:type="spellEnd"/>
    <w:r>
      <w:rPr>
        <w:sz w:val="12"/>
      </w:rPr>
      <w:t xml:space="preserve">  - 75008 </w:t>
    </w:r>
    <w:proofErr w:type="gramStart"/>
    <w:r>
      <w:rPr>
        <w:sz w:val="12"/>
      </w:rPr>
      <w:t>PARIS ,</w:t>
    </w:r>
    <w:proofErr w:type="gramEnd"/>
    <w:r>
      <w:rPr>
        <w:sz w:val="12"/>
      </w:rPr>
      <w:t xml:space="preserve"> sous le numéro 8878 . Assuré </w:t>
    </w:r>
    <w:proofErr w:type="spellStart"/>
    <w:r>
      <w:rPr>
        <w:sz w:val="12"/>
      </w:rPr>
      <w:t>poue</w:t>
    </w:r>
    <w:proofErr w:type="spellEnd"/>
    <w:r>
      <w:rPr>
        <w:sz w:val="12"/>
      </w:rPr>
      <w:t xml:space="preserve"> la Responsabilité Civile Professionnelle  n°109 (gestion immobilière) et  n°141 </w:t>
    </w:r>
    <w:proofErr w:type="gramStart"/>
    <w:r>
      <w:rPr>
        <w:sz w:val="12"/>
      </w:rPr>
      <w:t>( transactions</w:t>
    </w:r>
    <w:proofErr w:type="gramEnd"/>
    <w:r>
      <w:rPr>
        <w:sz w:val="12"/>
      </w:rPr>
      <w:t xml:space="preserve"> sur immeubles et fonds de commerces) délivrées par la Préfecture  de Police du Nord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140" w:rsidRDefault="00FF2140" w:rsidP="006A599D">
      <w:pPr>
        <w:spacing w:after="0" w:line="240" w:lineRule="auto"/>
      </w:pPr>
      <w:r>
        <w:separator/>
      </w:r>
    </w:p>
  </w:footnote>
  <w:footnote w:type="continuationSeparator" w:id="0">
    <w:p w:rsidR="00FF2140" w:rsidRDefault="00FF2140" w:rsidP="006A59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9D" w:rsidRDefault="006A599D" w:rsidP="006A599D">
    <w:pPr>
      <w:pStyle w:val="En-tte"/>
    </w:pPr>
    <w:r>
      <w:rPr>
        <w:noProof/>
      </w:rPr>
      <w:drawing>
        <wp:inline distT="0" distB="0" distL="0" distR="0">
          <wp:extent cx="562680" cy="416520"/>
          <wp:effectExtent l="0" t="0" r="8820" b="2580"/>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2680" cy="416520"/>
                  </a:xfrm>
                  <a:prstGeom prst="rect">
                    <a:avLst/>
                  </a:prstGeom>
                  <a:ln>
                    <a:noFill/>
                    <a:prstDash/>
                  </a:ln>
                </pic:spPr>
              </pic:pic>
            </a:graphicData>
          </a:graphic>
        </wp:inline>
      </w:drawing>
    </w:r>
    <w:r>
      <w:rPr>
        <w:rFonts w:ascii="Copperplate Gothic Bold" w:hAnsi="Copperplate Gothic Bold" w:cs="Copperplate Gothic Bold"/>
        <w:sz w:val="28"/>
      </w:rPr>
      <w:tab/>
    </w:r>
    <w:r>
      <w:rPr>
        <w:rFonts w:ascii="Copperplate Gothic Bold" w:hAnsi="Copperplate Gothic Bold" w:cs="Copperplate Gothic Bold"/>
        <w:color w:val="008000"/>
        <w:sz w:val="62"/>
      </w:rPr>
      <w:t>CABINET   SANDEVOIR</w:t>
    </w:r>
  </w:p>
  <w:p w:rsidR="006A599D" w:rsidRDefault="006A599D" w:rsidP="006A599D">
    <w:pPr>
      <w:pStyle w:val="En-tte"/>
    </w:pPr>
    <w:r>
      <w:rPr>
        <w:color w:val="008000"/>
        <w:sz w:val="28"/>
        <w:lang w:val="en-GB"/>
      </w:rPr>
      <w:tab/>
    </w:r>
    <w:r>
      <w:rPr>
        <w:rFonts w:ascii="Copperplate Gothic Light" w:hAnsi="Copperplate Gothic Light" w:cs="Copperplate Gothic Light"/>
        <w:color w:val="008000"/>
        <w:sz w:val="28"/>
        <w:lang w:val="en-GB"/>
      </w:rPr>
      <w:t xml:space="preserve">11 GRAND </w:t>
    </w:r>
    <w:proofErr w:type="gramStart"/>
    <w:r>
      <w:rPr>
        <w:rFonts w:ascii="Copperplate Gothic Light" w:hAnsi="Copperplate Gothic Light" w:cs="Copperplate Gothic Light"/>
        <w:color w:val="008000"/>
        <w:sz w:val="28"/>
        <w:lang w:val="en-GB"/>
      </w:rPr>
      <w:t>PLACE  -</w:t>
    </w:r>
    <w:proofErr w:type="gramEnd"/>
    <w:r>
      <w:rPr>
        <w:rFonts w:ascii="Copperplate Gothic Light" w:hAnsi="Copperplate Gothic Light" w:cs="Copperplate Gothic Light"/>
        <w:color w:val="008000"/>
        <w:sz w:val="28"/>
        <w:lang w:val="en-GB"/>
      </w:rPr>
      <w:t xml:space="preserve">  59100  ROUBAIX</w:t>
    </w:r>
  </w:p>
  <w:p w:rsidR="006A599D" w:rsidRDefault="006A599D" w:rsidP="006A599D">
    <w:pPr>
      <w:pStyle w:val="En-tte"/>
    </w:pPr>
    <w:r>
      <w:rPr>
        <w:sz w:val="28"/>
      </w:rPr>
      <w:t xml:space="preserve"> </w:t>
    </w:r>
    <w:r>
      <w:rPr>
        <w:rFonts w:ascii="Copperplate Gothic Light" w:hAnsi="Copperplate Gothic Light" w:cs="Copperplate Gothic Light"/>
        <w:color w:val="008000"/>
        <w:lang w:val="en-US"/>
      </w:rPr>
      <w:t>Tel. 03.20.66.90.63 – Fax. 03.20.45.15.82 –</w:t>
    </w:r>
    <w:r>
      <w:rPr>
        <w:rFonts w:ascii="Copperplate Gothic Light" w:hAnsi="Copperplate Gothic Light" w:cs="Copperplate Gothic Light"/>
        <w:color w:val="008000"/>
        <w:sz w:val="28"/>
        <w:lang w:val="en-US"/>
      </w:rPr>
      <w:t xml:space="preserve"> </w:t>
    </w:r>
    <w:hyperlink r:id="rId2" w:history="1">
      <w:r>
        <w:rPr>
          <w:rStyle w:val="Internetlink"/>
          <w:rFonts w:ascii="Copperplate Gothic Light" w:hAnsi="Copperplate Gothic Light" w:cs="Copperplate Gothic Light"/>
          <w:lang w:val="en-US"/>
        </w:rPr>
        <w:t>sandevoir@free.fr</w:t>
      </w:r>
    </w:hyperlink>
  </w:p>
  <w:p w:rsidR="006A599D" w:rsidRDefault="006A599D" w:rsidP="006A599D">
    <w:pPr>
      <w:pStyle w:val="En-tte"/>
    </w:pPr>
    <w:r>
      <w:rPr>
        <w:rFonts w:ascii="Copperplate Gothic Light" w:hAnsi="Copperplate Gothic Light" w:cs="Copperplate Gothic Light"/>
        <w:sz w:val="28"/>
        <w:lang w:val="en-US"/>
      </w:rPr>
      <w:tab/>
    </w:r>
    <w:hyperlink r:id="rId3" w:history="1">
      <w:r>
        <w:rPr>
          <w:rStyle w:val="Internetlink"/>
          <w:rFonts w:ascii="Copperplate Gothic Light" w:hAnsi="Copperplate Gothic Light" w:cs="Copperplate Gothic Light"/>
          <w:sz w:val="20"/>
          <w:lang w:val="en-US"/>
        </w:rPr>
        <w:t>www.cabinet--sandevoir.com</w:t>
      </w:r>
    </w:hyperlink>
  </w:p>
  <w:p w:rsidR="006A599D" w:rsidRDefault="006A599D" w:rsidP="006A599D">
    <w:pPr>
      <w:pStyle w:val="En-tte"/>
      <w:rPr>
        <w:rFonts w:ascii="Copperplate Gothic Light" w:hAnsi="Copperplate Gothic Light" w:cs="Copperplate Gothic Light"/>
        <w:sz w:val="16"/>
        <w:lang w:val="en-GB"/>
      </w:rPr>
    </w:pPr>
  </w:p>
  <w:p w:rsidR="006A599D" w:rsidRDefault="006A599D" w:rsidP="006A599D">
    <w:pPr>
      <w:pStyle w:val="En-tte"/>
    </w:pPr>
    <w:r>
      <w:rPr>
        <w:lang w:val="en-GB"/>
      </w:rPr>
      <w:tab/>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0443A"/>
    <w:multiLevelType w:val="hybridMultilevel"/>
    <w:tmpl w:val="22CE86EA"/>
    <w:lvl w:ilvl="0" w:tplc="E4ECD6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AD113F"/>
    <w:rsid w:val="00017D3B"/>
    <w:rsid w:val="000F26E2"/>
    <w:rsid w:val="00180939"/>
    <w:rsid w:val="001C4A3E"/>
    <w:rsid w:val="003B2E6D"/>
    <w:rsid w:val="003C2CF7"/>
    <w:rsid w:val="004C5A06"/>
    <w:rsid w:val="00576CD2"/>
    <w:rsid w:val="006A599D"/>
    <w:rsid w:val="006D77C4"/>
    <w:rsid w:val="00A62DBD"/>
    <w:rsid w:val="00AD113F"/>
    <w:rsid w:val="00B54C40"/>
    <w:rsid w:val="00BE61B0"/>
    <w:rsid w:val="00CB51FE"/>
    <w:rsid w:val="00D15DB9"/>
    <w:rsid w:val="00E73031"/>
    <w:rsid w:val="00FF2140"/>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1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A599D"/>
    <w:pPr>
      <w:tabs>
        <w:tab w:val="center" w:pos="4536"/>
        <w:tab w:val="right" w:pos="9072"/>
      </w:tabs>
      <w:spacing w:after="0" w:line="240" w:lineRule="auto"/>
    </w:pPr>
  </w:style>
  <w:style w:type="character" w:customStyle="1" w:styleId="En-tteCar">
    <w:name w:val="En-tête Car"/>
    <w:basedOn w:val="Policepardfaut"/>
    <w:link w:val="En-tte"/>
    <w:uiPriority w:val="99"/>
    <w:rsid w:val="006A599D"/>
  </w:style>
  <w:style w:type="paragraph" w:styleId="Pieddepage">
    <w:name w:val="footer"/>
    <w:basedOn w:val="Normal"/>
    <w:link w:val="PieddepageCar"/>
    <w:unhideWhenUsed/>
    <w:rsid w:val="006A59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599D"/>
  </w:style>
  <w:style w:type="paragraph" w:styleId="Textedebulles">
    <w:name w:val="Balloon Text"/>
    <w:basedOn w:val="Normal"/>
    <w:link w:val="TextedebullesCar"/>
    <w:uiPriority w:val="99"/>
    <w:semiHidden/>
    <w:unhideWhenUsed/>
    <w:rsid w:val="006A5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599D"/>
    <w:rPr>
      <w:rFonts w:ascii="Tahoma" w:hAnsi="Tahoma" w:cs="Tahoma"/>
      <w:sz w:val="16"/>
      <w:szCs w:val="16"/>
    </w:rPr>
  </w:style>
  <w:style w:type="character" w:customStyle="1" w:styleId="Internetlink">
    <w:name w:val="Internet link"/>
    <w:basedOn w:val="Policepardfaut"/>
    <w:rsid w:val="006A599D"/>
    <w:rPr>
      <w:color w:val="0000FF"/>
      <w:u w:val="single"/>
    </w:rPr>
  </w:style>
  <w:style w:type="paragraph" w:styleId="NormalWeb">
    <w:name w:val="Normal (Web)"/>
    <w:basedOn w:val="Normal"/>
    <w:uiPriority w:val="99"/>
    <w:unhideWhenUsed/>
    <w:rsid w:val="006A599D"/>
    <w:pPr>
      <w:spacing w:before="100" w:beforeAutospacing="1" w:after="119"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A59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ur.cabinet-sandevoir.com/index.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abinet--sandevoir.com/" TargetMode="External"/><Relationship Id="rId2" Type="http://schemas.openxmlformats.org/officeDocument/2006/relationships/hyperlink" Target="mailto:sandevoir@free.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1258</Words>
  <Characters>6919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Sandevoir1</dc:creator>
  <cp:lastModifiedBy>Sandevoir1</cp:lastModifiedBy>
  <cp:revision>9</cp:revision>
  <cp:lastPrinted>2018-05-17T14:33:00Z</cp:lastPrinted>
  <dcterms:created xsi:type="dcterms:W3CDTF">2018-05-02T14:37:00Z</dcterms:created>
  <dcterms:modified xsi:type="dcterms:W3CDTF">2018-05-17T14:36:00Z</dcterms:modified>
</cp:coreProperties>
</file>